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6"/>
          <w:szCs w:val="26"/>
          <w:rtl w:val="0"/>
        </w:rPr>
        <w:t xml:space="preserve">SOUTH WEST DESIGN AFRICA LIMITED</w:t>
      </w:r>
      <w:r w:rsidDel="00000000" w:rsidR="00000000" w:rsidRPr="00000000">
        <w:rPr>
          <w:rtl w:val="0"/>
        </w:rPr>
      </w:r>
    </w:p>
    <w:p w:rsidR="00000000" w:rsidDel="00000000" w:rsidP="00000000" w:rsidRDefault="00000000" w:rsidRPr="00000000" w14:paraId="00000002">
      <w:pPr>
        <w:spacing w:after="200" w:lineRule="auto"/>
        <w:jc w:val="center"/>
        <w:rPr/>
      </w:pPr>
      <w:r w:rsidDel="00000000" w:rsidR="00000000" w:rsidRPr="00000000">
        <w:rPr>
          <w:b w:val="1"/>
          <w:bCs w:val="1"/>
          <w:color w:val="555555"/>
          <w:sz w:val="20"/>
          <w:szCs w:val="20"/>
          <w:rtl w:val="0"/>
        </w:rPr>
        <w:t xml:space="preserve">(SWDA)</w:t>
      </w:r>
      <w:r w:rsidDel="00000000" w:rsidR="00000000" w:rsidRPr="00000000">
        <w:rPr>
          <w:rtl w:val="0"/>
        </w:rPr>
      </w:r>
    </w:p>
    <w:p w:rsidR="00000000" w:rsidDel="00000000" w:rsidP="00000000" w:rsidRDefault="00000000" w:rsidRPr="00000000" w14:paraId="00000003">
      <w:pPr>
        <w:pBdr>
          <w:bottom w:color="b8860b" w:space="8" w:sz="14" w:val="single"/>
        </w:pBdr>
        <w:spacing w:after="300" w:lineRule="auto"/>
        <w:jc w:val="center"/>
        <w:rPr/>
      </w:pPr>
      <w:r w:rsidDel="00000000" w:rsidR="00000000" w:rsidRPr="00000000">
        <w:rPr>
          <w:rtl w:val="0"/>
        </w:rPr>
      </w:r>
    </w:p>
    <w:p w:rsidR="00000000" w:rsidDel="00000000" w:rsidP="00000000" w:rsidRDefault="00000000" w:rsidRPr="00000000" w14:paraId="00000004">
      <w:pPr>
        <w:spacing w:after="160" w:before="500" w:lineRule="auto"/>
        <w:jc w:val="center"/>
        <w:rPr/>
      </w:pPr>
      <w:r w:rsidDel="00000000" w:rsidR="00000000" w:rsidRPr="00000000">
        <w:rPr>
          <w:b w:val="1"/>
          <w:bCs w:val="1"/>
          <w:color w:val="1f3864"/>
          <w:sz w:val="40"/>
          <w:szCs w:val="40"/>
          <w:rtl w:val="0"/>
        </w:rPr>
        <w:t xml:space="preserve">CODE OF CONDUCT</w:t>
      </w:r>
      <w:r w:rsidDel="00000000" w:rsidR="00000000" w:rsidRPr="00000000">
        <w:rPr>
          <w:rtl w:val="0"/>
        </w:rPr>
      </w:r>
    </w:p>
    <w:p w:rsidR="00000000" w:rsidDel="00000000" w:rsidP="00000000" w:rsidRDefault="00000000" w:rsidRPr="00000000" w14:paraId="00000005">
      <w:pPr>
        <w:spacing w:after="40" w:lineRule="auto"/>
        <w:jc w:val="center"/>
        <w:rPr/>
      </w:pPr>
      <w:r w:rsidDel="00000000" w:rsidR="00000000" w:rsidRPr="00000000">
        <w:rPr>
          <w:b w:val="1"/>
          <w:bCs w:val="1"/>
          <w:color w:val="666666"/>
          <w:sz w:val="22"/>
          <w:szCs w:val="22"/>
          <w:rtl w:val="0"/>
        </w:rPr>
        <w:t xml:space="preserve">&amp;</w:t>
      </w:r>
      <w:r w:rsidDel="00000000" w:rsidR="00000000" w:rsidRPr="00000000">
        <w:rPr>
          <w:rtl w:val="0"/>
        </w:rPr>
      </w:r>
    </w:p>
    <w:p w:rsidR="00000000" w:rsidDel="00000000" w:rsidP="00000000" w:rsidRDefault="00000000" w:rsidRPr="00000000" w14:paraId="00000006">
      <w:pPr>
        <w:spacing w:after="300" w:lineRule="auto"/>
        <w:jc w:val="center"/>
        <w:rPr/>
      </w:pPr>
      <w:r w:rsidDel="00000000" w:rsidR="00000000" w:rsidRPr="00000000">
        <w:rPr>
          <w:b w:val="1"/>
          <w:bCs w:val="1"/>
          <w:color w:val="1f3864"/>
          <w:sz w:val="32"/>
          <w:szCs w:val="32"/>
          <w:rtl w:val="0"/>
        </w:rPr>
        <w:t xml:space="preserve">STANDARD OPERATING PROCEDURE (SOP)</w:t>
      </w:r>
      <w:r w:rsidDel="00000000" w:rsidR="00000000" w:rsidRPr="00000000">
        <w:rPr>
          <w:rtl w:val="0"/>
        </w:rPr>
      </w:r>
    </w:p>
    <w:p w:rsidR="00000000" w:rsidDel="00000000" w:rsidP="00000000" w:rsidRDefault="00000000" w:rsidRPr="00000000" w14:paraId="00000007">
      <w:pPr>
        <w:spacing w:after="500" w:lineRule="auto"/>
        <w:jc w:val="center"/>
        <w:rPr/>
      </w:pPr>
      <w:r w:rsidDel="00000000" w:rsidR="00000000" w:rsidRPr="00000000">
        <w:rPr>
          <w:i w:val="1"/>
          <w:iCs w:val="1"/>
          <w:color w:val="444444"/>
          <w:sz w:val="22"/>
          <w:szCs w:val="22"/>
          <w:rtl w:val="0"/>
        </w:rPr>
        <w:t xml:space="preserve">Governing Standards of Conduct, Ethics &amp; Discipline for All SWDA Staff, Contractors &amp; Representatives</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6750"/>
        <w:tblGridChange w:id="0">
          <w:tblGrid>
            <w:gridCol w:w="2600"/>
            <w:gridCol w:w="6750"/>
          </w:tblGrid>
        </w:tblGridChange>
      </w:tblGrid>
      <w:tr>
        <w:trPr>
          <w:cantSplit w:val="0"/>
          <w:tblHeader w:val="1"/>
        </w:trPr>
        <w:tc>
          <w:tcPr>
            <w:shd w:fill="1f3864" w:val="clear"/>
            <w:tcMar>
              <w:top w:w="80.0" w:type="dxa"/>
              <w:left w:w="100.0" w:type="dxa"/>
              <w:bottom w:w="80.0" w:type="dxa"/>
              <w:right w:w="100.0" w:type="dxa"/>
            </w:tcMar>
          </w:tcPr>
          <w:p w:rsidR="00000000" w:rsidDel="00000000" w:rsidP="00000000" w:rsidRDefault="00000000" w:rsidRPr="00000000" w14:paraId="00000008">
            <w:pPr>
              <w:jc w:val="center"/>
              <w:rPr/>
            </w:pPr>
            <w:r w:rsidDel="00000000" w:rsidR="00000000" w:rsidRPr="00000000">
              <w:rPr>
                <w:b w:val="1"/>
                <w:bCs w:val="1"/>
                <w:color w:val="ffffff"/>
                <w:sz w:val="18"/>
                <w:szCs w:val="18"/>
                <w:rtl w:val="0"/>
              </w:rPr>
              <w:t xml:space="preserve">FIELD</w:t>
            </w:r>
            <w:r w:rsidDel="00000000" w:rsidR="00000000" w:rsidRPr="00000000">
              <w:rPr>
                <w:rtl w:val="0"/>
              </w:rPr>
            </w:r>
          </w:p>
        </w:tc>
        <w:tc>
          <w:tcPr>
            <w:shd w:fill="1f3864" w:val="clear"/>
            <w:tcMar>
              <w:top w:w="80.0" w:type="dxa"/>
              <w:left w:w="100.0" w:type="dxa"/>
              <w:bottom w:w="80.0" w:type="dxa"/>
              <w:right w:w="100.0" w:type="dxa"/>
            </w:tcMar>
          </w:tcPr>
          <w:p w:rsidR="00000000" w:rsidDel="00000000" w:rsidP="00000000" w:rsidRDefault="00000000" w:rsidRPr="00000000" w14:paraId="00000009">
            <w:pPr>
              <w:jc w:val="center"/>
              <w:rPr/>
            </w:pPr>
            <w:r w:rsidDel="00000000" w:rsidR="00000000" w:rsidRPr="00000000">
              <w:rPr>
                <w:b w:val="1"/>
                <w:bCs w:val="1"/>
                <w:color w:val="ffffff"/>
                <w:sz w:val="18"/>
                <w:szCs w:val="18"/>
                <w:rtl w:val="0"/>
              </w:rPr>
              <w:t xml:space="preserve">DETAIL</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0A">
            <w:pPr>
              <w:jc w:val="center"/>
              <w:rPr/>
            </w:pPr>
            <w:r w:rsidDel="00000000" w:rsidR="00000000" w:rsidRPr="00000000">
              <w:rPr>
                <w:b w:val="0"/>
                <w:bCs w:val="0"/>
                <w:color w:val="000000"/>
                <w:sz w:val="18"/>
                <w:szCs w:val="18"/>
                <w:rtl w:val="0"/>
              </w:rPr>
              <w:t xml:space="preserve">Document Title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0B">
            <w:pPr>
              <w:jc w:val="left"/>
              <w:rPr/>
            </w:pPr>
            <w:r w:rsidDel="00000000" w:rsidR="00000000" w:rsidRPr="00000000">
              <w:rPr>
                <w:b w:val="0"/>
                <w:bCs w:val="0"/>
                <w:color w:val="000000"/>
                <w:sz w:val="18"/>
                <w:szCs w:val="18"/>
                <w:rtl w:val="0"/>
              </w:rPr>
              <w:t xml:space="preserve">SWDA Code of Conduct &amp; Standard Operating Procedure (SOP) for All Staff</w:t>
            </w:r>
            <w:r w:rsidDel="00000000" w:rsidR="00000000" w:rsidRPr="00000000">
              <w:rPr>
                <w:rtl w:val="0"/>
              </w:rPr>
            </w:r>
          </w:p>
        </w:tc>
      </w:tr>
      <w:tr>
        <w:trPr>
          <w:cantSplit w:val="0"/>
          <w:tblHeader w:val="0"/>
        </w:trPr>
        <w:tc>
          <w:tcPr>
            <w:shd w:fill="f2f2f2" w:val="clear"/>
            <w:tcMar>
              <w:top w:w="80.0" w:type="dxa"/>
              <w:left w:w="100.0" w:type="dxa"/>
              <w:bottom w:w="80.0" w:type="dxa"/>
              <w:right w:w="100.0" w:type="dxa"/>
            </w:tcMar>
          </w:tcPr>
          <w:p w:rsidR="00000000" w:rsidDel="00000000" w:rsidP="00000000" w:rsidRDefault="00000000" w:rsidRPr="00000000" w14:paraId="0000000C">
            <w:pPr>
              <w:jc w:val="center"/>
              <w:rPr/>
            </w:pPr>
            <w:r w:rsidDel="00000000" w:rsidR="00000000" w:rsidRPr="00000000">
              <w:rPr>
                <w:b w:val="0"/>
                <w:bCs w:val="0"/>
                <w:color w:val="000000"/>
                <w:sz w:val="18"/>
                <w:szCs w:val="18"/>
                <w:rtl w:val="0"/>
              </w:rPr>
              <w:t xml:space="preserve">Document Control No.</w:t>
            </w:r>
            <w:r w:rsidDel="00000000" w:rsidR="00000000" w:rsidRPr="00000000">
              <w:rPr>
                <w:rtl w:val="0"/>
              </w:rPr>
            </w:r>
          </w:p>
        </w:tc>
        <w:tc>
          <w:tcPr>
            <w:shd w:fill="f2f2f2" w:val="clear"/>
            <w:tcMar>
              <w:top w:w="80.0" w:type="dxa"/>
              <w:left w:w="100.0" w:type="dxa"/>
              <w:bottom w:w="80.0" w:type="dxa"/>
              <w:right w:w="100.0" w:type="dxa"/>
            </w:tcMar>
          </w:tcPr>
          <w:p w:rsidR="00000000" w:rsidDel="00000000" w:rsidP="00000000" w:rsidRDefault="00000000" w:rsidRPr="00000000" w14:paraId="0000000D">
            <w:pPr>
              <w:jc w:val="left"/>
              <w:rPr/>
            </w:pPr>
            <w:r w:rsidDel="00000000" w:rsidR="00000000" w:rsidRPr="00000000">
              <w:rPr>
                <w:b w:val="0"/>
                <w:bCs w:val="0"/>
                <w:color w:val="000000"/>
                <w:sz w:val="18"/>
                <w:szCs w:val="18"/>
                <w:rtl w:val="0"/>
              </w:rPr>
              <w:t xml:space="preserve">SWDA-COC-SOP-001</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0E">
            <w:pPr>
              <w:jc w:val="center"/>
              <w:rPr/>
            </w:pPr>
            <w:r w:rsidDel="00000000" w:rsidR="00000000" w:rsidRPr="00000000">
              <w:rPr>
                <w:b w:val="0"/>
                <w:bCs w:val="0"/>
                <w:color w:val="000000"/>
                <w:sz w:val="18"/>
                <w:szCs w:val="18"/>
                <w:rtl w:val="0"/>
              </w:rPr>
              <w:t xml:space="preserve">Revision</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0F">
            <w:pPr>
              <w:jc w:val="left"/>
              <w:rPr/>
            </w:pPr>
            <w:r w:rsidDel="00000000" w:rsidR="00000000" w:rsidRPr="00000000">
              <w:rPr>
                <w:b w:val="0"/>
                <w:bCs w:val="0"/>
                <w:color w:val="000000"/>
                <w:sz w:val="18"/>
                <w:szCs w:val="18"/>
                <w:rtl w:val="0"/>
              </w:rPr>
              <w:t xml:space="preserve">00</w:t>
            </w:r>
            <w:r w:rsidDel="00000000" w:rsidR="00000000" w:rsidRPr="00000000">
              <w:rPr>
                <w:rtl w:val="0"/>
              </w:rPr>
            </w:r>
          </w:p>
        </w:tc>
      </w:tr>
      <w:tr>
        <w:trPr>
          <w:cantSplit w:val="0"/>
          <w:tblHeader w:val="0"/>
        </w:trPr>
        <w:tc>
          <w:tcPr>
            <w:shd w:fill="f2f2f2" w:val="clear"/>
            <w:tcMar>
              <w:top w:w="80.0" w:type="dxa"/>
              <w:left w:w="100.0" w:type="dxa"/>
              <w:bottom w:w="80.0" w:type="dxa"/>
              <w:right w:w="100.0" w:type="dxa"/>
            </w:tcMar>
          </w:tcPr>
          <w:p w:rsidR="00000000" w:rsidDel="00000000" w:rsidP="00000000" w:rsidRDefault="00000000" w:rsidRPr="00000000" w14:paraId="00000010">
            <w:pPr>
              <w:jc w:val="center"/>
              <w:rPr/>
            </w:pPr>
            <w:r w:rsidDel="00000000" w:rsidR="00000000" w:rsidRPr="00000000">
              <w:rPr>
                <w:b w:val="0"/>
                <w:bCs w:val="0"/>
                <w:color w:val="000000"/>
                <w:sz w:val="18"/>
                <w:szCs w:val="18"/>
                <w:rtl w:val="0"/>
              </w:rPr>
              <w:t xml:space="preserve">Applicability</w:t>
            </w:r>
            <w:r w:rsidDel="00000000" w:rsidR="00000000" w:rsidRPr="00000000">
              <w:rPr>
                <w:rtl w:val="0"/>
              </w:rPr>
            </w:r>
          </w:p>
        </w:tc>
        <w:tc>
          <w:tcPr>
            <w:shd w:fill="f2f2f2" w:val="clear"/>
            <w:tcMar>
              <w:top w:w="80.0" w:type="dxa"/>
              <w:left w:w="100.0" w:type="dxa"/>
              <w:bottom w:w="80.0" w:type="dxa"/>
              <w:right w:w="100.0" w:type="dxa"/>
            </w:tcMar>
          </w:tcPr>
          <w:p w:rsidR="00000000" w:rsidDel="00000000" w:rsidP="00000000" w:rsidRDefault="00000000" w:rsidRPr="00000000" w14:paraId="00000011">
            <w:pPr>
              <w:jc w:val="left"/>
              <w:rPr/>
            </w:pPr>
            <w:r w:rsidDel="00000000" w:rsidR="00000000" w:rsidRPr="00000000">
              <w:rPr>
                <w:b w:val="0"/>
                <w:bCs w:val="0"/>
                <w:color w:val="000000"/>
                <w:sz w:val="18"/>
                <w:szCs w:val="18"/>
                <w:rtl w:val="0"/>
              </w:rPr>
              <w:t xml:space="preserve">All SWDA employees, management, sub-contractors, consultants and representatives, at all locations and sites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2">
            <w:pPr>
              <w:jc w:val="center"/>
              <w:rPr/>
            </w:pPr>
            <w:r w:rsidDel="00000000" w:rsidR="00000000" w:rsidRPr="00000000">
              <w:rPr>
                <w:b w:val="0"/>
                <w:bCs w:val="0"/>
                <w:color w:val="000000"/>
                <w:sz w:val="18"/>
                <w:szCs w:val="18"/>
                <w:rtl w:val="0"/>
              </w:rPr>
              <w:t xml:space="preserve">Custodian</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13">
            <w:pPr>
              <w:jc w:val="left"/>
              <w:rPr/>
            </w:pPr>
            <w:r w:rsidDel="00000000" w:rsidR="00000000" w:rsidRPr="00000000">
              <w:rPr>
                <w:b w:val="0"/>
                <w:bCs w:val="0"/>
                <w:color w:val="000000"/>
                <w:sz w:val="18"/>
                <w:szCs w:val="18"/>
                <w:rtl w:val="0"/>
              </w:rPr>
              <w:t xml:space="preserve">SWDA HR / Regulatory Compliance Manager</w:t>
            </w:r>
            <w:r w:rsidDel="00000000" w:rsidR="00000000" w:rsidRPr="00000000">
              <w:rPr>
                <w:rtl w:val="0"/>
              </w:rPr>
            </w:r>
          </w:p>
        </w:tc>
      </w:tr>
      <w:tr>
        <w:trPr>
          <w:cantSplit w:val="0"/>
          <w:tblHeader w:val="0"/>
        </w:trPr>
        <w:tc>
          <w:tcPr>
            <w:shd w:fill="f2f2f2" w:val="clear"/>
            <w:tcMar>
              <w:top w:w="80.0" w:type="dxa"/>
              <w:left w:w="100.0" w:type="dxa"/>
              <w:bottom w:w="80.0" w:type="dxa"/>
              <w:right w:w="100.0" w:type="dxa"/>
            </w:tcMar>
          </w:tcPr>
          <w:p w:rsidR="00000000" w:rsidDel="00000000" w:rsidP="00000000" w:rsidRDefault="00000000" w:rsidRPr="00000000" w14:paraId="00000014">
            <w:pPr>
              <w:jc w:val="center"/>
              <w:rPr/>
            </w:pPr>
            <w:r w:rsidDel="00000000" w:rsidR="00000000" w:rsidRPr="00000000">
              <w:rPr>
                <w:b w:val="0"/>
                <w:bCs w:val="0"/>
                <w:color w:val="000000"/>
                <w:sz w:val="18"/>
                <w:szCs w:val="18"/>
                <w:rtl w:val="0"/>
              </w:rPr>
              <w:t xml:space="preserve">Effective Date</w:t>
            </w:r>
            <w:r w:rsidDel="00000000" w:rsidR="00000000" w:rsidRPr="00000000">
              <w:rPr>
                <w:rtl w:val="0"/>
              </w:rPr>
            </w:r>
          </w:p>
        </w:tc>
        <w:tc>
          <w:tcPr>
            <w:shd w:fill="f2f2f2" w:val="clear"/>
            <w:tcMar>
              <w:top w:w="80.0" w:type="dxa"/>
              <w:left w:w="100.0" w:type="dxa"/>
              <w:bottom w:w="80.0" w:type="dxa"/>
              <w:right w:w="100.0" w:type="dxa"/>
            </w:tcMar>
          </w:tcPr>
          <w:p w:rsidR="00000000" w:rsidDel="00000000" w:rsidP="00000000" w:rsidRDefault="00000000" w:rsidRPr="00000000" w14:paraId="00000015">
            <w:pPr>
              <w:jc w:val="left"/>
              <w:rPr/>
            </w:pPr>
            <w:r w:rsidDel="00000000" w:rsidR="00000000" w:rsidRPr="00000000">
              <w:rPr>
                <w:b w:val="0"/>
                <w:bCs w:val="0"/>
                <w:color w:val="000000"/>
                <w:sz w:val="18"/>
                <w:szCs w:val="18"/>
                <w:rtl w:val="0"/>
              </w:rPr>
              <w:t xml:space="preserve">[DATE TO BE CONFIRMED]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6">
            <w:pPr>
              <w:jc w:val="center"/>
              <w:rPr/>
            </w:pPr>
            <w:r w:rsidDel="00000000" w:rsidR="00000000" w:rsidRPr="00000000">
              <w:rPr>
                <w:b w:val="0"/>
                <w:bCs w:val="0"/>
                <w:color w:val="000000"/>
                <w:sz w:val="18"/>
                <w:szCs w:val="18"/>
                <w:rtl w:val="0"/>
              </w:rPr>
              <w:t xml:space="preserve">Next Scheduled Review</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17">
            <w:pPr>
              <w:jc w:val="left"/>
              <w:rPr/>
            </w:pPr>
            <w:r w:rsidDel="00000000" w:rsidR="00000000" w:rsidRPr="00000000">
              <w:rPr>
                <w:b w:val="0"/>
                <w:bCs w:val="0"/>
                <w:color w:val="000000"/>
                <w:sz w:val="18"/>
                <w:szCs w:val="18"/>
                <w:rtl w:val="0"/>
              </w:rPr>
              <w:t xml:space="preserve">12 months from date of issue, or sooner if legislation or operations require</w:t>
            </w:r>
            <w:r w:rsidDel="00000000" w:rsidR="00000000" w:rsidRPr="00000000">
              <w:rPr>
                <w:rtl w:val="0"/>
              </w:rPr>
            </w:r>
          </w:p>
        </w:tc>
      </w:tr>
    </w:tbl>
    <w:p w:rsidR="00000000" w:rsidDel="00000000" w:rsidP="00000000" w:rsidRDefault="00000000" w:rsidRPr="00000000" w14:paraId="00000018">
      <w:pPr>
        <w:spacing w:after="100" w:before="300" w:lineRule="auto"/>
        <w:rPr/>
      </w:pPr>
      <w:r w:rsidDel="00000000" w:rsidR="00000000" w:rsidRPr="00000000">
        <w:rPr>
          <w:b w:val="1"/>
          <w:bCs w:val="1"/>
          <w:color w:val="1f3864"/>
          <w:sz w:val="20"/>
          <w:szCs w:val="20"/>
          <w:rtl w:val="0"/>
        </w:rPr>
        <w:t xml:space="preserve">Revision History</w:t>
      </w: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
        <w:gridCol w:w="1700"/>
        <w:gridCol w:w="3550"/>
        <w:gridCol w:w="1100"/>
        <w:gridCol w:w="1100"/>
        <w:gridCol w:w="1000"/>
        <w:tblGridChange w:id="0">
          <w:tblGrid>
            <w:gridCol w:w="900"/>
            <w:gridCol w:w="1700"/>
            <w:gridCol w:w="3550"/>
            <w:gridCol w:w="1100"/>
            <w:gridCol w:w="1100"/>
            <w:gridCol w:w="1000"/>
          </w:tblGrid>
        </w:tblGridChange>
      </w:tblGrid>
      <w:tr>
        <w:trPr>
          <w:cantSplit w:val="0"/>
          <w:tblHeader w:val="1"/>
        </w:trPr>
        <w:tc>
          <w:tcPr>
            <w:shd w:fill="1f3864" w:val="clear"/>
            <w:tcMar>
              <w:top w:w="80.0" w:type="dxa"/>
              <w:left w:w="100.0" w:type="dxa"/>
              <w:bottom w:w="80.0" w:type="dxa"/>
              <w:right w:w="100.0" w:type="dxa"/>
            </w:tcMar>
          </w:tcPr>
          <w:p w:rsidR="00000000" w:rsidDel="00000000" w:rsidP="00000000" w:rsidRDefault="00000000" w:rsidRPr="00000000" w14:paraId="00000019">
            <w:pPr>
              <w:jc w:val="center"/>
              <w:rPr/>
            </w:pPr>
            <w:r w:rsidDel="00000000" w:rsidR="00000000" w:rsidRPr="00000000">
              <w:rPr>
                <w:b w:val="1"/>
                <w:bCs w:val="1"/>
                <w:color w:val="ffffff"/>
                <w:sz w:val="18"/>
                <w:szCs w:val="18"/>
                <w:rtl w:val="0"/>
              </w:rPr>
              <w:t xml:space="preserve">REV</w:t>
            </w:r>
            <w:r w:rsidDel="00000000" w:rsidR="00000000" w:rsidRPr="00000000">
              <w:rPr>
                <w:rtl w:val="0"/>
              </w:rPr>
            </w:r>
          </w:p>
        </w:tc>
        <w:tc>
          <w:tcPr>
            <w:shd w:fill="1f3864" w:val="clear"/>
            <w:tcMar>
              <w:top w:w="80.0" w:type="dxa"/>
              <w:left w:w="100.0" w:type="dxa"/>
              <w:bottom w:w="80.0" w:type="dxa"/>
              <w:right w:w="100.0" w:type="dxa"/>
            </w:tcMar>
          </w:tcPr>
          <w:p w:rsidR="00000000" w:rsidDel="00000000" w:rsidP="00000000" w:rsidRDefault="00000000" w:rsidRPr="00000000" w14:paraId="0000001A">
            <w:pPr>
              <w:jc w:val="center"/>
              <w:rPr/>
            </w:pPr>
            <w:r w:rsidDel="00000000" w:rsidR="00000000" w:rsidRPr="00000000">
              <w:rPr>
                <w:b w:val="1"/>
                <w:bCs w:val="1"/>
                <w:color w:val="ffffff"/>
                <w:sz w:val="18"/>
                <w:szCs w:val="18"/>
                <w:rtl w:val="0"/>
              </w:rPr>
              <w:t xml:space="preserve">DATE</w:t>
            </w:r>
            <w:r w:rsidDel="00000000" w:rsidR="00000000" w:rsidRPr="00000000">
              <w:rPr>
                <w:rtl w:val="0"/>
              </w:rPr>
            </w:r>
          </w:p>
        </w:tc>
        <w:tc>
          <w:tcPr>
            <w:shd w:fill="1f3864" w:val="clear"/>
            <w:tcMar>
              <w:top w:w="80.0" w:type="dxa"/>
              <w:left w:w="100.0" w:type="dxa"/>
              <w:bottom w:w="80.0" w:type="dxa"/>
              <w:right w:w="100.0" w:type="dxa"/>
            </w:tcMar>
          </w:tcPr>
          <w:p w:rsidR="00000000" w:rsidDel="00000000" w:rsidP="00000000" w:rsidRDefault="00000000" w:rsidRPr="00000000" w14:paraId="0000001B">
            <w:pPr>
              <w:jc w:val="center"/>
              <w:rPr/>
            </w:pPr>
            <w:r w:rsidDel="00000000" w:rsidR="00000000" w:rsidRPr="00000000">
              <w:rPr>
                <w:b w:val="1"/>
                <w:bCs w:val="1"/>
                <w:color w:val="ffffff"/>
                <w:sz w:val="18"/>
                <w:szCs w:val="18"/>
                <w:rtl w:val="0"/>
              </w:rPr>
              <w:t xml:space="preserve">ISSUE PURPOSE</w:t>
            </w:r>
            <w:r w:rsidDel="00000000" w:rsidR="00000000" w:rsidRPr="00000000">
              <w:rPr>
                <w:rtl w:val="0"/>
              </w:rPr>
            </w:r>
          </w:p>
        </w:tc>
        <w:tc>
          <w:tcPr>
            <w:shd w:fill="1f3864" w:val="clear"/>
            <w:tcMar>
              <w:top w:w="80.0" w:type="dxa"/>
              <w:left w:w="100.0" w:type="dxa"/>
              <w:bottom w:w="80.0" w:type="dxa"/>
              <w:right w:w="100.0" w:type="dxa"/>
            </w:tcMar>
          </w:tcPr>
          <w:p w:rsidR="00000000" w:rsidDel="00000000" w:rsidP="00000000" w:rsidRDefault="00000000" w:rsidRPr="00000000" w14:paraId="0000001C">
            <w:pPr>
              <w:jc w:val="center"/>
              <w:rPr/>
            </w:pPr>
            <w:r w:rsidDel="00000000" w:rsidR="00000000" w:rsidRPr="00000000">
              <w:rPr>
                <w:b w:val="1"/>
                <w:bCs w:val="1"/>
                <w:color w:val="ffffff"/>
                <w:sz w:val="18"/>
                <w:szCs w:val="18"/>
                <w:rtl w:val="0"/>
              </w:rPr>
              <w:t xml:space="preserve">ORIG</w:t>
            </w:r>
            <w:r w:rsidDel="00000000" w:rsidR="00000000" w:rsidRPr="00000000">
              <w:rPr>
                <w:rtl w:val="0"/>
              </w:rPr>
            </w:r>
          </w:p>
        </w:tc>
        <w:tc>
          <w:tcPr>
            <w:shd w:fill="1f3864" w:val="clear"/>
            <w:tcMar>
              <w:top w:w="80.0" w:type="dxa"/>
              <w:left w:w="100.0" w:type="dxa"/>
              <w:bottom w:w="80.0" w:type="dxa"/>
              <w:right w:w="100.0" w:type="dxa"/>
            </w:tcMar>
          </w:tcPr>
          <w:p w:rsidR="00000000" w:rsidDel="00000000" w:rsidP="00000000" w:rsidRDefault="00000000" w:rsidRPr="00000000" w14:paraId="0000001D">
            <w:pPr>
              <w:jc w:val="center"/>
              <w:rPr/>
            </w:pPr>
            <w:r w:rsidDel="00000000" w:rsidR="00000000" w:rsidRPr="00000000">
              <w:rPr>
                <w:b w:val="1"/>
                <w:bCs w:val="1"/>
                <w:color w:val="ffffff"/>
                <w:sz w:val="18"/>
                <w:szCs w:val="18"/>
                <w:rtl w:val="0"/>
              </w:rPr>
              <w:t xml:space="preserve">CHK</w:t>
            </w:r>
            <w:r w:rsidDel="00000000" w:rsidR="00000000" w:rsidRPr="00000000">
              <w:rPr>
                <w:rtl w:val="0"/>
              </w:rPr>
            </w:r>
          </w:p>
        </w:tc>
        <w:tc>
          <w:tcPr>
            <w:shd w:fill="1f3864" w:val="clear"/>
            <w:tcMar>
              <w:top w:w="80.0" w:type="dxa"/>
              <w:left w:w="100.0" w:type="dxa"/>
              <w:bottom w:w="80.0" w:type="dxa"/>
              <w:right w:w="100.0" w:type="dxa"/>
            </w:tcMar>
          </w:tcPr>
          <w:p w:rsidR="00000000" w:rsidDel="00000000" w:rsidP="00000000" w:rsidRDefault="00000000" w:rsidRPr="00000000" w14:paraId="0000001E">
            <w:pPr>
              <w:jc w:val="center"/>
              <w:rPr/>
            </w:pPr>
            <w:r w:rsidDel="00000000" w:rsidR="00000000" w:rsidRPr="00000000">
              <w:rPr>
                <w:b w:val="1"/>
                <w:bCs w:val="1"/>
                <w:color w:val="ffffff"/>
                <w:sz w:val="18"/>
                <w:szCs w:val="18"/>
                <w:rtl w:val="0"/>
              </w:rPr>
              <w:t xml:space="preserve">APPR</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F">
            <w:pPr>
              <w:jc w:val="center"/>
              <w:rPr/>
            </w:pPr>
            <w:r w:rsidDel="00000000" w:rsidR="00000000" w:rsidRPr="00000000">
              <w:rPr>
                <w:b w:val="0"/>
                <w:bCs w:val="0"/>
                <w:color w:val="000000"/>
                <w:sz w:val="18"/>
                <w:szCs w:val="18"/>
                <w:rtl w:val="0"/>
              </w:rPr>
              <w:t xml:space="preserve">00</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20">
            <w:pPr>
              <w:jc w:val="left"/>
              <w:rPr/>
            </w:pPr>
            <w:r w:rsidDel="00000000" w:rsidR="00000000" w:rsidRPr="00000000">
              <w:rPr>
                <w:b w:val="0"/>
                <w:bCs w:val="0"/>
                <w:color w:val="000000"/>
                <w:sz w:val="18"/>
                <w:szCs w:val="18"/>
                <w:rtl w:val="0"/>
              </w:rPr>
              <w:t xml:space="preserve">[DATE TO BE CONFIRMED]</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21">
            <w:pPr>
              <w:jc w:val="left"/>
              <w:rPr/>
            </w:pPr>
            <w:r w:rsidDel="00000000" w:rsidR="00000000" w:rsidRPr="00000000">
              <w:rPr>
                <w:b w:val="0"/>
                <w:bCs w:val="0"/>
                <w:color w:val="000000"/>
                <w:sz w:val="18"/>
                <w:szCs w:val="18"/>
                <w:rtl w:val="0"/>
              </w:rPr>
              <w:t xml:space="preserve">Issued for Company-Wide Adoption</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22">
            <w:pPr>
              <w:jc w:val="left"/>
              <w:rPr/>
            </w:pPr>
            <w:r w:rsidDel="00000000" w:rsidR="00000000" w:rsidRPr="00000000">
              <w:rPr>
                <w:b w:val="0"/>
                <w:bCs w:val="0"/>
                <w:color w:val="000000"/>
                <w:sz w:val="18"/>
                <w:szCs w:val="18"/>
                <w:rtl w:val="0"/>
              </w:rPr>
              <w:t xml:space="preserve">SS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23">
            <w:pPr>
              <w:jc w:val="left"/>
              <w:rPr/>
            </w:pPr>
            <w:r w:rsidDel="00000000" w:rsidR="00000000" w:rsidRPr="00000000">
              <w:rPr>
                <w:b w:val="0"/>
                <w:bCs w:val="0"/>
                <w:color w:val="000000"/>
                <w:sz w:val="18"/>
                <w:szCs w:val="18"/>
                <w:rtl w:val="0"/>
              </w:rPr>
              <w:t xml:space="preserve">MM</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24">
            <w:pPr>
              <w:jc w:val="left"/>
              <w:rPr/>
            </w:pPr>
            <w:r w:rsidDel="00000000" w:rsidR="00000000" w:rsidRPr="00000000">
              <w:rPr>
                <w:b w:val="0"/>
                <w:bCs w:val="0"/>
                <w:color w:val="000000"/>
                <w:sz w:val="18"/>
                <w:szCs w:val="18"/>
                <w:rtl w:val="0"/>
              </w:rPr>
              <w:t xml:space="preserve">NEJ</w:t>
            </w:r>
            <w:r w:rsidDel="00000000" w:rsidR="00000000" w:rsidRPr="00000000">
              <w:rPr>
                <w:rtl w:val="0"/>
              </w:rPr>
            </w:r>
          </w:p>
        </w:tc>
      </w:tr>
    </w:tbl>
    <w:p w:rsidR="00000000" w:rsidDel="00000000" w:rsidP="00000000" w:rsidRDefault="00000000" w:rsidRPr="00000000" w14:paraId="00000025">
      <w:pPr>
        <w:spacing w:after="100" w:before="400" w:lineRule="auto"/>
        <w:rPr/>
      </w:pPr>
      <w:r w:rsidDel="00000000" w:rsidR="00000000" w:rsidRPr="00000000">
        <w:rPr>
          <w:b w:val="1"/>
          <w:bCs w:val="1"/>
          <w:sz w:val="20"/>
          <w:szCs w:val="20"/>
          <w:rtl w:val="0"/>
        </w:rPr>
        <w:t xml:space="preserve">PREPARED BY: </w:t>
      </w:r>
      <w:r w:rsidDel="00000000" w:rsidR="00000000" w:rsidRPr="00000000">
        <w:rPr>
          <w:sz w:val="20"/>
          <w:szCs w:val="20"/>
          <w:rtl w:val="0"/>
        </w:rPr>
        <w:t xml:space="preserve">Sonia Somuvie — Regulatory Compliance Manager, SWDA</w:t>
      </w:r>
      <w:r w:rsidDel="00000000" w:rsidR="00000000" w:rsidRPr="00000000">
        <w:rPr>
          <w:rtl w:val="0"/>
        </w:rPr>
      </w:r>
    </w:p>
    <w:p w:rsidR="00000000" w:rsidDel="00000000" w:rsidP="00000000" w:rsidRDefault="00000000" w:rsidRPr="00000000" w14:paraId="00000026">
      <w:pPr>
        <w:spacing w:after="100" w:lineRule="auto"/>
        <w:rPr/>
      </w:pPr>
      <w:r w:rsidDel="00000000" w:rsidR="00000000" w:rsidRPr="00000000">
        <w:rPr>
          <w:b w:val="1"/>
          <w:bCs w:val="1"/>
          <w:sz w:val="20"/>
          <w:szCs w:val="20"/>
          <w:rtl w:val="0"/>
        </w:rPr>
        <w:t xml:space="preserve">REVIEWED BY: </w:t>
      </w:r>
      <w:r w:rsidDel="00000000" w:rsidR="00000000" w:rsidRPr="00000000">
        <w:rPr>
          <w:sz w:val="20"/>
          <w:szCs w:val="20"/>
          <w:rtl w:val="0"/>
        </w:rPr>
        <w:t xml:space="preserve">Engr. Ned Jessup, P.E. — COO / ED &amp; Project Director, SWDA</w:t>
      </w:r>
      <w:r w:rsidDel="00000000" w:rsidR="00000000" w:rsidRPr="00000000">
        <w:rPr>
          <w:rtl w:val="0"/>
        </w:rPr>
      </w:r>
    </w:p>
    <w:p w:rsidR="00000000" w:rsidDel="00000000" w:rsidP="00000000" w:rsidRDefault="00000000" w:rsidRPr="00000000" w14:paraId="00000027">
      <w:pPr>
        <w:spacing w:after="300" w:lineRule="auto"/>
        <w:rPr/>
      </w:pPr>
      <w:r w:rsidDel="00000000" w:rsidR="00000000" w:rsidRPr="00000000">
        <w:rPr>
          <w:b w:val="1"/>
          <w:bCs w:val="1"/>
          <w:sz w:val="20"/>
          <w:szCs w:val="20"/>
          <w:rtl w:val="0"/>
        </w:rPr>
        <w:t xml:space="preserve">ENDORSED BY: </w:t>
      </w:r>
      <w:r w:rsidDel="00000000" w:rsidR="00000000" w:rsidRPr="00000000">
        <w:rPr>
          <w:sz w:val="20"/>
          <w:szCs w:val="20"/>
          <w:rtl w:val="0"/>
        </w:rPr>
        <w:t xml:space="preserve">Chief Executive Officer / Managing Director, South West Design Africa Limited</w:t>
      </w:r>
      <w:r w:rsidDel="00000000" w:rsidR="00000000" w:rsidRPr="00000000">
        <w:rPr>
          <w:rtl w:val="0"/>
        </w:rPr>
      </w:r>
    </w:p>
    <w:p w:rsidR="00000000" w:rsidDel="00000000" w:rsidP="00000000" w:rsidRDefault="00000000" w:rsidRPr="00000000" w14:paraId="00000028">
      <w:pPr>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spacing w:after="200" w:lineRule="auto"/>
        <w:rPr/>
      </w:pPr>
      <w:r w:rsidDel="00000000" w:rsidR="00000000" w:rsidRPr="00000000">
        <w:rPr>
          <w:b w:val="1"/>
          <w:bCs w:val="1"/>
          <w:color w:val="1f3864"/>
          <w:sz w:val="27"/>
          <w:szCs w:val="27"/>
          <w:rtl w:val="0"/>
        </w:rPr>
        <w:t xml:space="preserve">TABLE OF CONTENTS</w:t>
      </w:r>
      <w:r w:rsidDel="00000000" w:rsidR="00000000" w:rsidRPr="00000000">
        <w:rPr>
          <w:rtl w:val="0"/>
        </w:rPr>
      </w:r>
    </w:p>
    <w:p w:rsidR="00000000" w:rsidDel="00000000" w:rsidP="00000000" w:rsidRDefault="00000000" w:rsidRPr="00000000" w14:paraId="0000002A">
      <w:pPr>
        <w:spacing w:after="130" w:lineRule="auto"/>
        <w:rPr/>
      </w:pPr>
      <w:r w:rsidDel="00000000" w:rsidR="00000000" w:rsidRPr="00000000">
        <w:rPr>
          <w:sz w:val="21"/>
          <w:szCs w:val="21"/>
          <w:rtl w:val="0"/>
        </w:rPr>
        <w:t xml:space="preserve">1.0   Purpose &amp; Scope</w:t>
      </w:r>
      <w:r w:rsidDel="00000000" w:rsidR="00000000" w:rsidRPr="00000000">
        <w:rPr>
          <w:rtl w:val="0"/>
        </w:rPr>
      </w:r>
    </w:p>
    <w:p w:rsidR="00000000" w:rsidDel="00000000" w:rsidP="00000000" w:rsidRDefault="00000000" w:rsidRPr="00000000" w14:paraId="0000002B">
      <w:pPr>
        <w:spacing w:after="130" w:lineRule="auto"/>
        <w:rPr/>
      </w:pPr>
      <w:r w:rsidDel="00000000" w:rsidR="00000000" w:rsidRPr="00000000">
        <w:rPr>
          <w:sz w:val="21"/>
          <w:szCs w:val="21"/>
          <w:rtl w:val="0"/>
        </w:rPr>
        <w:t xml:space="preserve">2.0   Core Values &amp; Guiding Principles</w:t>
      </w:r>
      <w:r w:rsidDel="00000000" w:rsidR="00000000" w:rsidRPr="00000000">
        <w:rPr>
          <w:rtl w:val="0"/>
        </w:rPr>
      </w:r>
    </w:p>
    <w:p w:rsidR="00000000" w:rsidDel="00000000" w:rsidP="00000000" w:rsidRDefault="00000000" w:rsidRPr="00000000" w14:paraId="0000002C">
      <w:pPr>
        <w:spacing w:after="130" w:lineRule="auto"/>
        <w:rPr/>
      </w:pPr>
      <w:r w:rsidDel="00000000" w:rsidR="00000000" w:rsidRPr="00000000">
        <w:rPr>
          <w:sz w:val="21"/>
          <w:szCs w:val="21"/>
          <w:rtl w:val="0"/>
        </w:rPr>
        <w:t xml:space="preserve">3.0   Standards of Conduct</w:t>
      </w:r>
      <w:r w:rsidDel="00000000" w:rsidR="00000000" w:rsidRPr="00000000">
        <w:rPr>
          <w:rtl w:val="0"/>
        </w:rPr>
      </w:r>
    </w:p>
    <w:p w:rsidR="00000000" w:rsidDel="00000000" w:rsidP="00000000" w:rsidRDefault="00000000" w:rsidRPr="00000000" w14:paraId="0000002D">
      <w:pPr>
        <w:spacing w:after="130" w:lineRule="auto"/>
        <w:rPr/>
      </w:pPr>
      <w:r w:rsidDel="00000000" w:rsidR="00000000" w:rsidRPr="00000000">
        <w:rPr>
          <w:sz w:val="21"/>
          <w:szCs w:val="21"/>
          <w:rtl w:val="0"/>
        </w:rPr>
        <w:t xml:space="preserve">        3.1  Professional Conduct, Attendance &amp; Timekeeping</w:t>
      </w:r>
      <w:r w:rsidDel="00000000" w:rsidR="00000000" w:rsidRPr="00000000">
        <w:rPr>
          <w:rtl w:val="0"/>
        </w:rPr>
      </w:r>
    </w:p>
    <w:p w:rsidR="00000000" w:rsidDel="00000000" w:rsidP="00000000" w:rsidRDefault="00000000" w:rsidRPr="00000000" w14:paraId="0000002E">
      <w:pPr>
        <w:spacing w:after="130" w:lineRule="auto"/>
        <w:rPr/>
      </w:pPr>
      <w:r w:rsidDel="00000000" w:rsidR="00000000" w:rsidRPr="00000000">
        <w:rPr>
          <w:sz w:val="21"/>
          <w:szCs w:val="21"/>
          <w:rtl w:val="0"/>
        </w:rPr>
        <w:t xml:space="preserve">        3.2  Confidentiality &amp; Data Protection</w:t>
      </w:r>
      <w:r w:rsidDel="00000000" w:rsidR="00000000" w:rsidRPr="00000000">
        <w:rPr>
          <w:rtl w:val="0"/>
        </w:rPr>
      </w:r>
    </w:p>
    <w:p w:rsidR="00000000" w:rsidDel="00000000" w:rsidP="00000000" w:rsidRDefault="00000000" w:rsidRPr="00000000" w14:paraId="0000002F">
      <w:pPr>
        <w:spacing w:after="130" w:lineRule="auto"/>
        <w:rPr/>
      </w:pPr>
      <w:r w:rsidDel="00000000" w:rsidR="00000000" w:rsidRPr="00000000">
        <w:rPr>
          <w:sz w:val="21"/>
          <w:szCs w:val="21"/>
          <w:rtl w:val="0"/>
        </w:rPr>
        <w:t xml:space="preserve">        3.3  Conflict of Interest</w:t>
      </w:r>
      <w:r w:rsidDel="00000000" w:rsidR="00000000" w:rsidRPr="00000000">
        <w:rPr>
          <w:rtl w:val="0"/>
        </w:rPr>
      </w:r>
    </w:p>
    <w:p w:rsidR="00000000" w:rsidDel="00000000" w:rsidP="00000000" w:rsidRDefault="00000000" w:rsidRPr="00000000" w14:paraId="00000030">
      <w:pPr>
        <w:spacing w:after="130" w:lineRule="auto"/>
        <w:rPr/>
      </w:pPr>
      <w:r w:rsidDel="00000000" w:rsidR="00000000" w:rsidRPr="00000000">
        <w:rPr>
          <w:sz w:val="21"/>
          <w:szCs w:val="21"/>
          <w:rtl w:val="0"/>
        </w:rPr>
        <w:t xml:space="preserve">        3.4  Anti-Bribery, Corruption &amp; Gifts</w:t>
      </w:r>
      <w:r w:rsidDel="00000000" w:rsidR="00000000" w:rsidRPr="00000000">
        <w:rPr>
          <w:rtl w:val="0"/>
        </w:rPr>
      </w:r>
    </w:p>
    <w:p w:rsidR="00000000" w:rsidDel="00000000" w:rsidP="00000000" w:rsidRDefault="00000000" w:rsidRPr="00000000" w14:paraId="00000031">
      <w:pPr>
        <w:spacing w:after="130" w:lineRule="auto"/>
        <w:rPr/>
      </w:pPr>
      <w:r w:rsidDel="00000000" w:rsidR="00000000" w:rsidRPr="00000000">
        <w:rPr>
          <w:sz w:val="21"/>
          <w:szCs w:val="21"/>
          <w:rtl w:val="0"/>
        </w:rPr>
        <w:t xml:space="preserve">        3.5  Anti-Harassment, Discrimination &amp; Equal Opportunity</w:t>
      </w:r>
      <w:r w:rsidDel="00000000" w:rsidR="00000000" w:rsidRPr="00000000">
        <w:rPr>
          <w:rtl w:val="0"/>
        </w:rPr>
      </w:r>
    </w:p>
    <w:p w:rsidR="00000000" w:rsidDel="00000000" w:rsidP="00000000" w:rsidRDefault="00000000" w:rsidRPr="00000000" w14:paraId="00000032">
      <w:pPr>
        <w:spacing w:after="130" w:lineRule="auto"/>
        <w:rPr/>
      </w:pPr>
      <w:r w:rsidDel="00000000" w:rsidR="00000000" w:rsidRPr="00000000">
        <w:rPr>
          <w:sz w:val="21"/>
          <w:szCs w:val="21"/>
          <w:rtl w:val="0"/>
        </w:rPr>
        <w:t xml:space="preserve">        3.6  Health, Safety &amp; Environment Compliance</w:t>
      </w:r>
      <w:r w:rsidDel="00000000" w:rsidR="00000000" w:rsidRPr="00000000">
        <w:rPr>
          <w:rtl w:val="0"/>
        </w:rPr>
      </w:r>
    </w:p>
    <w:p w:rsidR="00000000" w:rsidDel="00000000" w:rsidP="00000000" w:rsidRDefault="00000000" w:rsidRPr="00000000" w14:paraId="00000033">
      <w:pPr>
        <w:spacing w:after="130" w:lineRule="auto"/>
        <w:rPr/>
      </w:pPr>
      <w:r w:rsidDel="00000000" w:rsidR="00000000" w:rsidRPr="00000000">
        <w:rPr>
          <w:sz w:val="21"/>
          <w:szCs w:val="21"/>
          <w:rtl w:val="0"/>
        </w:rPr>
        <w:t xml:space="preserve">        3.7  Use of Company Assets &amp; IT Resources</w:t>
      </w:r>
      <w:r w:rsidDel="00000000" w:rsidR="00000000" w:rsidRPr="00000000">
        <w:rPr>
          <w:rtl w:val="0"/>
        </w:rPr>
      </w:r>
    </w:p>
    <w:p w:rsidR="00000000" w:rsidDel="00000000" w:rsidP="00000000" w:rsidRDefault="00000000" w:rsidRPr="00000000" w14:paraId="00000034">
      <w:pPr>
        <w:spacing w:after="130" w:lineRule="auto"/>
        <w:rPr/>
      </w:pPr>
      <w:r w:rsidDel="00000000" w:rsidR="00000000" w:rsidRPr="00000000">
        <w:rPr>
          <w:sz w:val="21"/>
          <w:szCs w:val="21"/>
          <w:rtl w:val="0"/>
        </w:rPr>
        <w:t xml:space="preserve">        3.8  Social Media &amp; Public Communications</w:t>
      </w:r>
      <w:r w:rsidDel="00000000" w:rsidR="00000000" w:rsidRPr="00000000">
        <w:rPr>
          <w:rtl w:val="0"/>
        </w:rPr>
      </w:r>
    </w:p>
    <w:p w:rsidR="00000000" w:rsidDel="00000000" w:rsidP="00000000" w:rsidRDefault="00000000" w:rsidRPr="00000000" w14:paraId="00000035">
      <w:pPr>
        <w:spacing w:after="130" w:lineRule="auto"/>
        <w:rPr/>
      </w:pPr>
      <w:r w:rsidDel="00000000" w:rsidR="00000000" w:rsidRPr="00000000">
        <w:rPr>
          <w:sz w:val="21"/>
          <w:szCs w:val="21"/>
          <w:rtl w:val="0"/>
        </w:rPr>
        <w:t xml:space="preserve">        3.9  Dress Code &amp; Site Presentation</w:t>
      </w:r>
      <w:r w:rsidDel="00000000" w:rsidR="00000000" w:rsidRPr="00000000">
        <w:rPr>
          <w:rtl w:val="0"/>
        </w:rPr>
      </w:r>
    </w:p>
    <w:p w:rsidR="00000000" w:rsidDel="00000000" w:rsidP="00000000" w:rsidRDefault="00000000" w:rsidRPr="00000000" w14:paraId="00000036">
      <w:pPr>
        <w:spacing w:after="130" w:lineRule="auto"/>
        <w:rPr/>
      </w:pPr>
      <w:r w:rsidDel="00000000" w:rsidR="00000000" w:rsidRPr="00000000">
        <w:rPr>
          <w:sz w:val="21"/>
          <w:szCs w:val="21"/>
          <w:rtl w:val="0"/>
        </w:rPr>
        <w:t xml:space="preserve">        3.10 Drug, Alcohol, Firearms &amp; Search</w:t>
      </w:r>
      <w:r w:rsidDel="00000000" w:rsidR="00000000" w:rsidRPr="00000000">
        <w:rPr>
          <w:rtl w:val="0"/>
        </w:rPr>
      </w:r>
    </w:p>
    <w:p w:rsidR="00000000" w:rsidDel="00000000" w:rsidP="00000000" w:rsidRDefault="00000000" w:rsidRPr="00000000" w14:paraId="00000037">
      <w:pPr>
        <w:spacing w:after="130" w:lineRule="auto"/>
        <w:rPr/>
      </w:pPr>
      <w:r w:rsidDel="00000000" w:rsidR="00000000" w:rsidRPr="00000000">
        <w:rPr>
          <w:sz w:val="21"/>
          <w:szCs w:val="21"/>
          <w:rtl w:val="0"/>
        </w:rPr>
        <w:t xml:space="preserve">4.0   Standard Operating Procedure (SOP)</w:t>
      </w:r>
      <w:r w:rsidDel="00000000" w:rsidR="00000000" w:rsidRPr="00000000">
        <w:rPr>
          <w:rtl w:val="0"/>
        </w:rPr>
      </w:r>
    </w:p>
    <w:p w:rsidR="00000000" w:rsidDel="00000000" w:rsidP="00000000" w:rsidRDefault="00000000" w:rsidRPr="00000000" w14:paraId="00000038">
      <w:pPr>
        <w:spacing w:after="130" w:lineRule="auto"/>
        <w:rPr/>
      </w:pPr>
      <w:r w:rsidDel="00000000" w:rsidR="00000000" w:rsidRPr="00000000">
        <w:rPr>
          <w:sz w:val="21"/>
          <w:szCs w:val="21"/>
          <w:rtl w:val="0"/>
        </w:rPr>
        <w:t xml:space="preserve">        4.1  Onboarding &amp; Acknowledgement</w:t>
      </w:r>
      <w:r w:rsidDel="00000000" w:rsidR="00000000" w:rsidRPr="00000000">
        <w:rPr>
          <w:rtl w:val="0"/>
        </w:rPr>
      </w:r>
    </w:p>
    <w:p w:rsidR="00000000" w:rsidDel="00000000" w:rsidP="00000000" w:rsidRDefault="00000000" w:rsidRPr="00000000" w14:paraId="00000039">
      <w:pPr>
        <w:spacing w:after="130" w:lineRule="auto"/>
        <w:rPr/>
      </w:pPr>
      <w:r w:rsidDel="00000000" w:rsidR="00000000" w:rsidRPr="00000000">
        <w:rPr>
          <w:sz w:val="21"/>
          <w:szCs w:val="21"/>
          <w:rtl w:val="0"/>
        </w:rPr>
        <w:t xml:space="preserve">        4.2  Reporting Violations / Whistleblowing</w:t>
      </w:r>
      <w:r w:rsidDel="00000000" w:rsidR="00000000" w:rsidRPr="00000000">
        <w:rPr>
          <w:rtl w:val="0"/>
        </w:rPr>
      </w:r>
    </w:p>
    <w:p w:rsidR="00000000" w:rsidDel="00000000" w:rsidP="00000000" w:rsidRDefault="00000000" w:rsidRPr="00000000" w14:paraId="0000003A">
      <w:pPr>
        <w:spacing w:after="130" w:lineRule="auto"/>
        <w:rPr/>
      </w:pPr>
      <w:r w:rsidDel="00000000" w:rsidR="00000000" w:rsidRPr="00000000">
        <w:rPr>
          <w:sz w:val="21"/>
          <w:szCs w:val="21"/>
          <w:rtl w:val="0"/>
        </w:rPr>
        <w:t xml:space="preserve">        4.3  Investigation Process</w:t>
      </w:r>
      <w:r w:rsidDel="00000000" w:rsidR="00000000" w:rsidRPr="00000000">
        <w:rPr>
          <w:rtl w:val="0"/>
        </w:rPr>
      </w:r>
    </w:p>
    <w:p w:rsidR="00000000" w:rsidDel="00000000" w:rsidP="00000000" w:rsidRDefault="00000000" w:rsidRPr="00000000" w14:paraId="0000003B">
      <w:pPr>
        <w:spacing w:after="130" w:lineRule="auto"/>
        <w:rPr/>
      </w:pPr>
      <w:r w:rsidDel="00000000" w:rsidR="00000000" w:rsidRPr="00000000">
        <w:rPr>
          <w:sz w:val="21"/>
          <w:szCs w:val="21"/>
          <w:rtl w:val="0"/>
        </w:rPr>
        <w:t xml:space="preserve">        4.4  Disciplinary Procedure</w:t>
      </w:r>
      <w:r w:rsidDel="00000000" w:rsidR="00000000" w:rsidRPr="00000000">
        <w:rPr>
          <w:rtl w:val="0"/>
        </w:rPr>
      </w:r>
    </w:p>
    <w:p w:rsidR="00000000" w:rsidDel="00000000" w:rsidP="00000000" w:rsidRDefault="00000000" w:rsidRPr="00000000" w14:paraId="0000003C">
      <w:pPr>
        <w:spacing w:after="130" w:lineRule="auto"/>
        <w:rPr/>
      </w:pPr>
      <w:r w:rsidDel="00000000" w:rsidR="00000000" w:rsidRPr="00000000">
        <w:rPr>
          <w:sz w:val="21"/>
          <w:szCs w:val="21"/>
          <w:rtl w:val="0"/>
        </w:rPr>
        <w:t xml:space="preserve">        4.5  Roles &amp; Responsibilities</w:t>
      </w:r>
      <w:r w:rsidDel="00000000" w:rsidR="00000000" w:rsidRPr="00000000">
        <w:rPr>
          <w:rtl w:val="0"/>
        </w:rPr>
      </w:r>
    </w:p>
    <w:p w:rsidR="00000000" w:rsidDel="00000000" w:rsidP="00000000" w:rsidRDefault="00000000" w:rsidRPr="00000000" w14:paraId="0000003D">
      <w:pPr>
        <w:spacing w:after="130" w:lineRule="auto"/>
        <w:rPr/>
      </w:pPr>
      <w:r w:rsidDel="00000000" w:rsidR="00000000" w:rsidRPr="00000000">
        <w:rPr>
          <w:sz w:val="21"/>
          <w:szCs w:val="21"/>
          <w:rtl w:val="0"/>
        </w:rPr>
        <w:t xml:space="preserve">        4.6  Review &amp; Amendment</w:t>
      </w:r>
      <w:r w:rsidDel="00000000" w:rsidR="00000000" w:rsidRPr="00000000">
        <w:rPr>
          <w:rtl w:val="0"/>
        </w:rPr>
      </w:r>
    </w:p>
    <w:p w:rsidR="00000000" w:rsidDel="00000000" w:rsidP="00000000" w:rsidRDefault="00000000" w:rsidRPr="00000000" w14:paraId="0000003E">
      <w:pPr>
        <w:spacing w:after="130" w:lineRule="auto"/>
        <w:rPr/>
      </w:pPr>
      <w:r w:rsidDel="00000000" w:rsidR="00000000" w:rsidRPr="00000000">
        <w:rPr>
          <w:sz w:val="21"/>
          <w:szCs w:val="21"/>
          <w:rtl w:val="0"/>
        </w:rPr>
        <w:t xml:space="preserve">5.0   Employee Acknowledgement</w:t>
      </w:r>
      <w:r w:rsidDel="00000000" w:rsidR="00000000" w:rsidRPr="00000000">
        <w:rPr>
          <w:rtl w:val="0"/>
        </w:rPr>
      </w:r>
    </w:p>
    <w:p w:rsidR="00000000" w:rsidDel="00000000" w:rsidP="00000000" w:rsidRDefault="00000000" w:rsidRPr="00000000" w14:paraId="0000003F">
      <w:pPr>
        <w:spacing w:after="130" w:lineRule="auto"/>
        <w:rPr/>
      </w:pPr>
      <w:r w:rsidDel="00000000" w:rsidR="00000000" w:rsidRPr="00000000">
        <w:rPr>
          <w:sz w:val="21"/>
          <w:szCs w:val="21"/>
          <w:rtl w:val="0"/>
        </w:rPr>
        <w:t xml:space="preserve">6.0   Managing Director's Endorsement</w:t>
      </w:r>
      <w:r w:rsidDel="00000000" w:rsidR="00000000" w:rsidRPr="00000000">
        <w:rPr>
          <w:rtl w:val="0"/>
        </w:rPr>
      </w:r>
    </w:p>
    <w:p w:rsidR="00000000" w:rsidDel="00000000" w:rsidP="00000000" w:rsidRDefault="00000000" w:rsidRPr="00000000" w14:paraId="00000040">
      <w:pPr>
        <w:rPr/>
      </w:pPr>
      <w:r w:rsidDel="00000000" w:rsidR="00000000" w:rsidRPr="00000000">
        <w:br w:type="page"/>
      </w:r>
      <w:r w:rsidDel="00000000" w:rsidR="00000000" w:rsidRPr="00000000">
        <w:rPr>
          <w:rtl w:val="0"/>
        </w:rPr>
      </w:r>
    </w:p>
    <w:p w:rsidR="00000000" w:rsidDel="00000000" w:rsidP="00000000" w:rsidRDefault="00000000" w:rsidRPr="00000000" w14:paraId="00000041">
      <w:pPr>
        <w:pStyle w:val="Heading1"/>
        <w:spacing w:after="150" w:before="320" w:lineRule="auto"/>
        <w:rPr/>
      </w:pPr>
      <w:r w:rsidDel="00000000" w:rsidR="00000000" w:rsidRPr="00000000">
        <w:rPr>
          <w:b w:val="1"/>
          <w:bCs w:val="1"/>
          <w:color w:val="1f3864"/>
          <w:sz w:val="26"/>
          <w:szCs w:val="26"/>
          <w:rtl w:val="0"/>
        </w:rPr>
        <w:t xml:space="preserve">1.0  Purpose &amp; Scope</w:t>
      </w:r>
      <w:r w:rsidDel="00000000" w:rsidR="00000000" w:rsidRPr="00000000">
        <w:rPr>
          <w:rtl w:val="0"/>
        </w:rPr>
      </w:r>
    </w:p>
    <w:p w:rsidR="00000000" w:rsidDel="00000000" w:rsidP="00000000" w:rsidRDefault="00000000" w:rsidRPr="00000000" w14:paraId="00000042">
      <w:pPr>
        <w:spacing w:after="150" w:line="276" w:lineRule="auto"/>
        <w:rPr/>
      </w:pPr>
      <w:r w:rsidDel="00000000" w:rsidR="00000000" w:rsidRPr="00000000">
        <w:rPr>
          <w:sz w:val="20"/>
          <w:szCs w:val="20"/>
          <w:rtl w:val="0"/>
        </w:rPr>
        <w:t xml:space="preserve">This Code of Conduct &amp; Standard Operating Procedure (SOP) sets out the minimum standards of ethical, professional and personal conduct expected of every person working for or on behalf of South West Design Africa Limited (SWDA) — including all employees, management, sub-contractors, consultants, and representatives, at every SWDA office, project and client site.</w:t>
      </w:r>
      <w:r w:rsidDel="00000000" w:rsidR="00000000" w:rsidRPr="00000000">
        <w:rPr>
          <w:rtl w:val="0"/>
        </w:rPr>
      </w:r>
    </w:p>
    <w:p w:rsidR="00000000" w:rsidDel="00000000" w:rsidP="00000000" w:rsidRDefault="00000000" w:rsidRPr="00000000" w14:paraId="00000043">
      <w:pPr>
        <w:spacing w:after="150" w:line="276" w:lineRule="auto"/>
        <w:rPr/>
      </w:pPr>
      <w:r w:rsidDel="00000000" w:rsidR="00000000" w:rsidRPr="00000000">
        <w:rPr>
          <w:sz w:val="20"/>
          <w:szCs w:val="20"/>
          <w:rtl w:val="0"/>
        </w:rPr>
        <w:t xml:space="preserve">This document has a dual purpose: (i) as a Code of Conduct, it states the principles and standards of behaviour SWDA expects; and (ii) as a Standard Operating Procedure, it defines exactly how those standards are implemented, monitored, reported on, and enforced in day-to-day operations. It is subordinate to, and operates alongside, the SWDA Corporate Health, Safety &amp; Environment (HSE) Manual, which governs HSE-specific policy and procedure.</w:t>
      </w:r>
      <w:r w:rsidDel="00000000" w:rsidR="00000000" w:rsidRPr="00000000">
        <w:rPr>
          <w:rtl w:val="0"/>
        </w:rPr>
      </w:r>
    </w:p>
    <w:p w:rsidR="00000000" w:rsidDel="00000000" w:rsidP="00000000" w:rsidRDefault="00000000" w:rsidRPr="00000000" w14:paraId="00000044">
      <w:pPr>
        <w:spacing w:after="150" w:line="276" w:lineRule="auto"/>
        <w:rPr/>
      </w:pPr>
      <w:r w:rsidDel="00000000" w:rsidR="00000000" w:rsidRPr="00000000">
        <w:rPr>
          <w:sz w:val="20"/>
          <w:szCs w:val="20"/>
          <w:rtl w:val="0"/>
        </w:rPr>
        <w:t xml:space="preserve">Adherence to this Code is a condition of employment or engagement with SWDA. Non-compliance may result in disciplinary action up to and including termination of employment or contract, as set out in Section 4.4.</w:t>
      </w:r>
      <w:r w:rsidDel="00000000" w:rsidR="00000000" w:rsidRPr="00000000">
        <w:rPr>
          <w:rtl w:val="0"/>
        </w:rPr>
      </w:r>
    </w:p>
    <w:p w:rsidR="00000000" w:rsidDel="00000000" w:rsidP="00000000" w:rsidRDefault="00000000" w:rsidRPr="00000000" w14:paraId="00000045">
      <w:pPr>
        <w:pStyle w:val="Heading1"/>
        <w:spacing w:after="150" w:before="320" w:lineRule="auto"/>
        <w:rPr/>
      </w:pPr>
      <w:r w:rsidDel="00000000" w:rsidR="00000000" w:rsidRPr="00000000">
        <w:rPr>
          <w:b w:val="1"/>
          <w:bCs w:val="1"/>
          <w:color w:val="1f3864"/>
          <w:sz w:val="26"/>
          <w:szCs w:val="26"/>
          <w:rtl w:val="0"/>
        </w:rPr>
        <w:t xml:space="preserve">2.0  Core Values &amp; Guiding Principles</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Integrity — we act honestly and transparently in all dealings with colleagues, clients, host communities, regulators and the public.</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Safety First — the health, safety and wellbeing of our people and the protection of the environment take precedence over schedule or cost.</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Respect — every individual is treated with dignity, fairness and respect, free from discrimination or harassment of any kind.</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Accountability — every staff member takes ownership of their conduct, decisions and their impact on the Company, colleagues and clients.</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Professionalism — we represent SWDA competently, courteously and to the highest standard in every interaction.</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Compliance — we comply with all applicable laws, regulations, contractual obligations and Company policy, without exception.</w:t>
      </w:r>
    </w:p>
    <w:p w:rsidR="00000000" w:rsidDel="00000000" w:rsidP="00000000" w:rsidRDefault="00000000" w:rsidRPr="00000000" w14:paraId="0000004C">
      <w:pPr>
        <w:rPr/>
      </w:pPr>
      <w:r w:rsidDel="00000000" w:rsidR="00000000" w:rsidRPr="00000000">
        <w:br w:type="page"/>
      </w:r>
      <w:r w:rsidDel="00000000" w:rsidR="00000000" w:rsidRPr="00000000">
        <w:rPr>
          <w:rtl w:val="0"/>
        </w:rPr>
      </w:r>
    </w:p>
    <w:p w:rsidR="00000000" w:rsidDel="00000000" w:rsidP="00000000" w:rsidRDefault="00000000" w:rsidRPr="00000000" w14:paraId="0000004D">
      <w:pPr>
        <w:pStyle w:val="Heading1"/>
        <w:spacing w:after="150" w:before="320" w:lineRule="auto"/>
        <w:rPr/>
      </w:pPr>
      <w:r w:rsidDel="00000000" w:rsidR="00000000" w:rsidRPr="00000000">
        <w:rPr>
          <w:b w:val="1"/>
          <w:bCs w:val="1"/>
          <w:color w:val="1f3864"/>
          <w:sz w:val="26"/>
          <w:szCs w:val="26"/>
          <w:rtl w:val="0"/>
        </w:rPr>
        <w:t xml:space="preserve">3.0  Standards of Conduct</w:t>
      </w:r>
      <w:r w:rsidDel="00000000" w:rsidR="00000000" w:rsidRPr="00000000">
        <w:rPr>
          <w:rtl w:val="0"/>
        </w:rPr>
      </w:r>
    </w:p>
    <w:p w:rsidR="00000000" w:rsidDel="00000000" w:rsidP="00000000" w:rsidRDefault="00000000" w:rsidRPr="00000000" w14:paraId="0000004E">
      <w:pPr>
        <w:pStyle w:val="Heading2"/>
        <w:spacing w:after="100" w:before="200" w:lineRule="auto"/>
        <w:rPr/>
      </w:pPr>
      <w:r w:rsidDel="00000000" w:rsidR="00000000" w:rsidRPr="00000000">
        <w:rPr>
          <w:b w:val="1"/>
          <w:bCs w:val="1"/>
          <w:color w:val="1f3864"/>
          <w:sz w:val="21"/>
          <w:szCs w:val="21"/>
          <w:rtl w:val="0"/>
        </w:rPr>
        <w:t xml:space="preserve">3.1  Professional Conduct, Attendance &amp; Timekeeping</w:t>
      </w:r>
      <w:r w:rsidDel="00000000" w:rsidR="00000000" w:rsidRPr="00000000">
        <w:rPr>
          <w:rtl w:val="0"/>
        </w:rPr>
      </w:r>
    </w:p>
    <w:p w:rsidR="00000000" w:rsidDel="00000000" w:rsidP="00000000" w:rsidRDefault="00000000" w:rsidRPr="00000000" w14:paraId="0000004F">
      <w:pPr>
        <w:spacing w:after="150" w:line="276" w:lineRule="auto"/>
        <w:rPr/>
      </w:pPr>
      <w:r w:rsidDel="00000000" w:rsidR="00000000" w:rsidRPr="00000000">
        <w:rPr>
          <w:sz w:val="20"/>
          <w:szCs w:val="20"/>
          <w:rtl w:val="0"/>
        </w:rPr>
        <w:t xml:space="preserve">All staff are expected to report for duty punctually, follow assigned schedules and rosters, and conduct themselves professionally at all times. Absences must be reported to the immediate supervisor in advance wherever possible, and in line with the applicable HR leave procedure.</w:t>
      </w:r>
      <w:r w:rsidDel="00000000" w:rsidR="00000000" w:rsidRPr="00000000">
        <w:rPr>
          <w:rtl w:val="0"/>
        </w:rPr>
      </w:r>
    </w:p>
    <w:p w:rsidR="00000000" w:rsidDel="00000000" w:rsidP="00000000" w:rsidRDefault="00000000" w:rsidRPr="00000000" w14:paraId="00000050">
      <w:pPr>
        <w:pStyle w:val="Heading2"/>
        <w:spacing w:after="100" w:before="200" w:lineRule="auto"/>
        <w:rPr/>
      </w:pPr>
      <w:r w:rsidDel="00000000" w:rsidR="00000000" w:rsidRPr="00000000">
        <w:rPr>
          <w:b w:val="1"/>
          <w:bCs w:val="1"/>
          <w:color w:val="1f3864"/>
          <w:sz w:val="21"/>
          <w:szCs w:val="21"/>
          <w:rtl w:val="0"/>
        </w:rPr>
        <w:t xml:space="preserve">3.2  Confidentiality &amp; Data Protection</w:t>
      </w:r>
      <w:r w:rsidDel="00000000" w:rsidR="00000000" w:rsidRPr="00000000">
        <w:rPr>
          <w:rtl w:val="0"/>
        </w:rPr>
      </w:r>
    </w:p>
    <w:p w:rsidR="00000000" w:rsidDel="00000000" w:rsidP="00000000" w:rsidRDefault="00000000" w:rsidRPr="00000000" w14:paraId="00000051">
      <w:pPr>
        <w:spacing w:after="150" w:line="276" w:lineRule="auto"/>
        <w:rPr/>
      </w:pPr>
      <w:r w:rsidDel="00000000" w:rsidR="00000000" w:rsidRPr="00000000">
        <w:rPr>
          <w:sz w:val="20"/>
          <w:szCs w:val="20"/>
          <w:rtl w:val="0"/>
        </w:rPr>
        <w:t xml:space="preserve">Staff shall protect confidential Company, Client and third-party information, and shall not disclose proprietary, commercial, personnel or Client data to any unauthorized party during or after their engagement with SWDA. Confidential information includes, without limitation, contract terms, tender pricing, Client site data, and personnel records.</w:t>
      </w:r>
      <w:r w:rsidDel="00000000" w:rsidR="00000000" w:rsidRPr="00000000">
        <w:rPr>
          <w:rtl w:val="0"/>
        </w:rPr>
      </w:r>
    </w:p>
    <w:p w:rsidR="00000000" w:rsidDel="00000000" w:rsidP="00000000" w:rsidRDefault="00000000" w:rsidRPr="00000000" w14:paraId="00000052">
      <w:pPr>
        <w:pStyle w:val="Heading2"/>
        <w:spacing w:after="100" w:before="200" w:lineRule="auto"/>
        <w:rPr/>
      </w:pPr>
      <w:r w:rsidDel="00000000" w:rsidR="00000000" w:rsidRPr="00000000">
        <w:rPr>
          <w:b w:val="1"/>
          <w:bCs w:val="1"/>
          <w:color w:val="1f3864"/>
          <w:sz w:val="21"/>
          <w:szCs w:val="21"/>
          <w:rtl w:val="0"/>
        </w:rPr>
        <w:t xml:space="preserve">3.3  Conflict of Interest</w:t>
      </w:r>
      <w:r w:rsidDel="00000000" w:rsidR="00000000" w:rsidRPr="00000000">
        <w:rPr>
          <w:rtl w:val="0"/>
        </w:rPr>
      </w:r>
    </w:p>
    <w:p w:rsidR="00000000" w:rsidDel="00000000" w:rsidP="00000000" w:rsidRDefault="00000000" w:rsidRPr="00000000" w14:paraId="00000053">
      <w:pPr>
        <w:spacing w:after="150" w:line="276" w:lineRule="auto"/>
        <w:rPr/>
      </w:pPr>
      <w:r w:rsidDel="00000000" w:rsidR="00000000" w:rsidRPr="00000000">
        <w:rPr>
          <w:sz w:val="20"/>
          <w:szCs w:val="20"/>
          <w:rtl w:val="0"/>
        </w:rPr>
        <w:t xml:space="preserve">Staff must disclose to Management any personal, financial or family interest that could reasonably conflict with, or appear to conflict with, SWDA's interests — including outside employment, business relationships with vendors or clients, or family members employed by contractors or clients.</w:t>
      </w:r>
      <w:r w:rsidDel="00000000" w:rsidR="00000000" w:rsidRPr="00000000">
        <w:rPr>
          <w:rtl w:val="0"/>
        </w:rPr>
      </w:r>
    </w:p>
    <w:p w:rsidR="00000000" w:rsidDel="00000000" w:rsidP="00000000" w:rsidRDefault="00000000" w:rsidRPr="00000000" w14:paraId="00000054">
      <w:pPr>
        <w:pStyle w:val="Heading2"/>
        <w:spacing w:after="100" w:before="200" w:lineRule="auto"/>
        <w:rPr/>
      </w:pPr>
      <w:r w:rsidDel="00000000" w:rsidR="00000000" w:rsidRPr="00000000">
        <w:rPr>
          <w:b w:val="1"/>
          <w:bCs w:val="1"/>
          <w:color w:val="1f3864"/>
          <w:sz w:val="21"/>
          <w:szCs w:val="21"/>
          <w:rtl w:val="0"/>
        </w:rPr>
        <w:t xml:space="preserve">3.4  Anti-Bribery, Corruption &amp; Gifts</w:t>
      </w:r>
      <w:r w:rsidDel="00000000" w:rsidR="00000000" w:rsidRPr="00000000">
        <w:rPr>
          <w:rtl w:val="0"/>
        </w:rPr>
      </w:r>
    </w:p>
    <w:p w:rsidR="00000000" w:rsidDel="00000000" w:rsidP="00000000" w:rsidRDefault="00000000" w:rsidRPr="00000000" w14:paraId="00000055">
      <w:pPr>
        <w:spacing w:after="150" w:line="276" w:lineRule="auto"/>
        <w:rPr/>
      </w:pPr>
      <w:r w:rsidDel="00000000" w:rsidR="00000000" w:rsidRPr="00000000">
        <w:rPr>
          <w:sz w:val="20"/>
          <w:szCs w:val="20"/>
          <w:rtl w:val="0"/>
        </w:rPr>
        <w:t xml:space="preserve">SWDA maintains a zero-tolerance approach to bribery and corruption in any form. Staff shall not offer, give, solicit or accept any bribe, kickback, or improper payment to or from any Client, contractor, government official or third party. Gifts or hospitality of more than nominal value must be declared to Management before acceptance.</w:t>
      </w:r>
      <w:r w:rsidDel="00000000" w:rsidR="00000000" w:rsidRPr="00000000">
        <w:rPr>
          <w:rtl w:val="0"/>
        </w:rPr>
      </w:r>
    </w:p>
    <w:p w:rsidR="00000000" w:rsidDel="00000000" w:rsidP="00000000" w:rsidRDefault="00000000" w:rsidRPr="00000000" w14:paraId="00000056">
      <w:pPr>
        <w:pStyle w:val="Heading2"/>
        <w:spacing w:after="100" w:before="200" w:lineRule="auto"/>
        <w:rPr/>
      </w:pPr>
      <w:r w:rsidDel="00000000" w:rsidR="00000000" w:rsidRPr="00000000">
        <w:rPr>
          <w:b w:val="1"/>
          <w:bCs w:val="1"/>
          <w:color w:val="1f3864"/>
          <w:sz w:val="21"/>
          <w:szCs w:val="21"/>
          <w:rtl w:val="0"/>
        </w:rPr>
        <w:t xml:space="preserve">3.5  Anti-Harassment, Discrimination &amp; Equal Opportunity</w:t>
      </w:r>
      <w:r w:rsidDel="00000000" w:rsidR="00000000" w:rsidRPr="00000000">
        <w:rPr>
          <w:rtl w:val="0"/>
        </w:rPr>
      </w:r>
    </w:p>
    <w:p w:rsidR="00000000" w:rsidDel="00000000" w:rsidP="00000000" w:rsidRDefault="00000000" w:rsidRPr="00000000" w14:paraId="00000057">
      <w:pPr>
        <w:spacing w:after="150" w:line="276" w:lineRule="auto"/>
        <w:rPr/>
      </w:pPr>
      <w:r w:rsidDel="00000000" w:rsidR="00000000" w:rsidRPr="00000000">
        <w:rPr>
          <w:sz w:val="20"/>
          <w:szCs w:val="20"/>
          <w:rtl w:val="0"/>
        </w:rPr>
        <w:t xml:space="preserve">SWDA is committed to a workplace free from harassment, bullying, and discrimination on the grounds of gender, ethnicity, religion, disability, age or any other protected characteristic. All complaints will be treated seriously, investigated promptly, and handled with appropriate confidentiality.</w:t>
      </w:r>
      <w:r w:rsidDel="00000000" w:rsidR="00000000" w:rsidRPr="00000000">
        <w:rPr>
          <w:rtl w:val="0"/>
        </w:rPr>
      </w:r>
    </w:p>
    <w:p w:rsidR="00000000" w:rsidDel="00000000" w:rsidP="00000000" w:rsidRDefault="00000000" w:rsidRPr="00000000" w14:paraId="00000058">
      <w:pPr>
        <w:pStyle w:val="Heading2"/>
        <w:spacing w:after="100" w:before="200" w:lineRule="auto"/>
        <w:rPr/>
      </w:pPr>
      <w:r w:rsidDel="00000000" w:rsidR="00000000" w:rsidRPr="00000000">
        <w:rPr>
          <w:b w:val="1"/>
          <w:bCs w:val="1"/>
          <w:color w:val="1f3864"/>
          <w:sz w:val="21"/>
          <w:szCs w:val="21"/>
          <w:rtl w:val="0"/>
        </w:rPr>
        <w:t xml:space="preserve">3.6  Health, Safety &amp; Environment Compliance</w:t>
      </w:r>
      <w:r w:rsidDel="00000000" w:rsidR="00000000" w:rsidRPr="00000000">
        <w:rPr>
          <w:rtl w:val="0"/>
        </w:rPr>
      </w:r>
    </w:p>
    <w:p w:rsidR="00000000" w:rsidDel="00000000" w:rsidP="00000000" w:rsidRDefault="00000000" w:rsidRPr="00000000" w14:paraId="00000059">
      <w:pPr>
        <w:spacing w:after="150" w:line="276" w:lineRule="auto"/>
        <w:rPr/>
      </w:pPr>
      <w:r w:rsidDel="00000000" w:rsidR="00000000" w:rsidRPr="00000000">
        <w:rPr>
          <w:sz w:val="20"/>
          <w:szCs w:val="20"/>
          <w:rtl w:val="0"/>
        </w:rPr>
        <w:t xml:space="preserve">All staff shall comply fully with the SWDA Corporate HSE Manual and applicable Site-Specific HSE Plans, including PPE requirements, Permit to Work procedures, and Stop-Work Authority. Any staff member may and should halt any activity they reasonably believe to be unsafe, without fear of reprisal.</w:t>
      </w:r>
      <w:r w:rsidDel="00000000" w:rsidR="00000000" w:rsidRPr="00000000">
        <w:rPr>
          <w:rtl w:val="0"/>
        </w:rPr>
      </w:r>
    </w:p>
    <w:p w:rsidR="00000000" w:rsidDel="00000000" w:rsidP="00000000" w:rsidRDefault="00000000" w:rsidRPr="00000000" w14:paraId="0000005A">
      <w:pPr>
        <w:pStyle w:val="Heading2"/>
        <w:spacing w:after="100" w:before="200" w:lineRule="auto"/>
        <w:rPr/>
      </w:pPr>
      <w:r w:rsidDel="00000000" w:rsidR="00000000" w:rsidRPr="00000000">
        <w:rPr>
          <w:b w:val="1"/>
          <w:bCs w:val="1"/>
          <w:color w:val="1f3864"/>
          <w:sz w:val="21"/>
          <w:szCs w:val="21"/>
          <w:rtl w:val="0"/>
        </w:rPr>
        <w:t xml:space="preserve">3.7  Use of Company Assets &amp; IT Resources</w:t>
      </w:r>
      <w:r w:rsidDel="00000000" w:rsidR="00000000" w:rsidRPr="00000000">
        <w:rPr>
          <w:rtl w:val="0"/>
        </w:rPr>
      </w:r>
    </w:p>
    <w:p w:rsidR="00000000" w:rsidDel="00000000" w:rsidP="00000000" w:rsidRDefault="00000000" w:rsidRPr="00000000" w14:paraId="0000005B">
      <w:pPr>
        <w:spacing w:after="150" w:line="276" w:lineRule="auto"/>
        <w:rPr/>
      </w:pPr>
      <w:r w:rsidDel="00000000" w:rsidR="00000000" w:rsidRPr="00000000">
        <w:rPr>
          <w:sz w:val="20"/>
          <w:szCs w:val="20"/>
          <w:rtl w:val="0"/>
        </w:rPr>
        <w:t xml:space="preserve">Company equipment, vehicles, tools, and IT/communication systems are provided for legitimate business use and shall be used responsibly, safeguarded against loss or damage, and not used for unlawful, offensive or unauthorized personal purposes.</w:t>
      </w:r>
      <w:r w:rsidDel="00000000" w:rsidR="00000000" w:rsidRPr="00000000">
        <w:rPr>
          <w:rtl w:val="0"/>
        </w:rPr>
      </w:r>
    </w:p>
    <w:p w:rsidR="00000000" w:rsidDel="00000000" w:rsidP="00000000" w:rsidRDefault="00000000" w:rsidRPr="00000000" w14:paraId="0000005C">
      <w:pPr>
        <w:pStyle w:val="Heading2"/>
        <w:spacing w:after="100" w:before="200" w:lineRule="auto"/>
        <w:rPr/>
      </w:pPr>
      <w:r w:rsidDel="00000000" w:rsidR="00000000" w:rsidRPr="00000000">
        <w:rPr>
          <w:b w:val="1"/>
          <w:bCs w:val="1"/>
          <w:color w:val="1f3864"/>
          <w:sz w:val="21"/>
          <w:szCs w:val="21"/>
          <w:rtl w:val="0"/>
        </w:rPr>
        <w:t xml:space="preserve">3.8  Social Media &amp; Public Communications</w:t>
      </w:r>
      <w:r w:rsidDel="00000000" w:rsidR="00000000" w:rsidRPr="00000000">
        <w:rPr>
          <w:rtl w:val="0"/>
        </w:rPr>
      </w:r>
    </w:p>
    <w:p w:rsidR="00000000" w:rsidDel="00000000" w:rsidP="00000000" w:rsidRDefault="00000000" w:rsidRPr="00000000" w14:paraId="0000005D">
      <w:pPr>
        <w:spacing w:after="150" w:line="276" w:lineRule="auto"/>
        <w:rPr/>
      </w:pPr>
      <w:r w:rsidDel="00000000" w:rsidR="00000000" w:rsidRPr="00000000">
        <w:rPr>
          <w:sz w:val="20"/>
          <w:szCs w:val="20"/>
          <w:rtl w:val="0"/>
        </w:rPr>
        <w:t xml:space="preserve">Staff shall not speak on behalf of SWDA to media, clients, or on public/social platforms without prior authorization from Management, and shall not post confidential Company, project or Client information or content that could bring SWDA into disrepute.</w:t>
      </w:r>
      <w:r w:rsidDel="00000000" w:rsidR="00000000" w:rsidRPr="00000000">
        <w:rPr>
          <w:rtl w:val="0"/>
        </w:rPr>
      </w:r>
    </w:p>
    <w:p w:rsidR="00000000" w:rsidDel="00000000" w:rsidP="00000000" w:rsidRDefault="00000000" w:rsidRPr="00000000" w14:paraId="0000005E">
      <w:pPr>
        <w:pStyle w:val="Heading2"/>
        <w:spacing w:after="100" w:before="200" w:lineRule="auto"/>
        <w:rPr/>
      </w:pPr>
      <w:r w:rsidDel="00000000" w:rsidR="00000000" w:rsidRPr="00000000">
        <w:rPr>
          <w:b w:val="1"/>
          <w:bCs w:val="1"/>
          <w:color w:val="1f3864"/>
          <w:sz w:val="21"/>
          <w:szCs w:val="21"/>
          <w:rtl w:val="0"/>
        </w:rPr>
        <w:t xml:space="preserve">3.9  Dress Code &amp; Site Presentation</w:t>
      </w:r>
      <w:r w:rsidDel="00000000" w:rsidR="00000000" w:rsidRPr="00000000">
        <w:rPr>
          <w:rtl w:val="0"/>
        </w:rPr>
      </w:r>
    </w:p>
    <w:p w:rsidR="00000000" w:rsidDel="00000000" w:rsidP="00000000" w:rsidRDefault="00000000" w:rsidRPr="00000000" w14:paraId="0000005F">
      <w:pPr>
        <w:spacing w:after="150" w:line="276" w:lineRule="auto"/>
        <w:rPr/>
      </w:pPr>
      <w:r w:rsidDel="00000000" w:rsidR="00000000" w:rsidRPr="00000000">
        <w:rPr>
          <w:sz w:val="20"/>
          <w:szCs w:val="20"/>
          <w:rtl w:val="0"/>
        </w:rPr>
        <w:t xml:space="preserve">Staff shall present themselves professionally at all times: appropriate corporate attire in office settings, and full compliance with mandatory PPE and site dress requirements at all project and client locations.</w:t>
      </w:r>
      <w:r w:rsidDel="00000000" w:rsidR="00000000" w:rsidRPr="00000000">
        <w:rPr>
          <w:rtl w:val="0"/>
        </w:rPr>
      </w:r>
    </w:p>
    <w:p w:rsidR="00000000" w:rsidDel="00000000" w:rsidP="00000000" w:rsidRDefault="00000000" w:rsidRPr="00000000" w14:paraId="00000060">
      <w:pPr>
        <w:pStyle w:val="Heading2"/>
        <w:spacing w:after="100" w:before="200" w:lineRule="auto"/>
        <w:rPr/>
      </w:pPr>
      <w:r w:rsidDel="00000000" w:rsidR="00000000" w:rsidRPr="00000000">
        <w:rPr>
          <w:b w:val="1"/>
          <w:bCs w:val="1"/>
          <w:color w:val="1f3864"/>
          <w:sz w:val="21"/>
          <w:szCs w:val="21"/>
          <w:rtl w:val="0"/>
        </w:rPr>
        <w:t xml:space="preserve">3.10  Drug, Alcohol, Firearms &amp; Search</w:t>
      </w:r>
      <w:r w:rsidDel="00000000" w:rsidR="00000000" w:rsidRPr="00000000">
        <w:rPr>
          <w:rtl w:val="0"/>
        </w:rPr>
      </w:r>
    </w:p>
    <w:p w:rsidR="00000000" w:rsidDel="00000000" w:rsidP="00000000" w:rsidRDefault="00000000" w:rsidRPr="00000000" w14:paraId="00000061">
      <w:pPr>
        <w:spacing w:after="150" w:line="276" w:lineRule="auto"/>
        <w:rPr/>
      </w:pPr>
      <w:r w:rsidDel="00000000" w:rsidR="00000000" w:rsidRPr="00000000">
        <w:rPr>
          <w:sz w:val="20"/>
          <w:szCs w:val="20"/>
          <w:rtl w:val="0"/>
        </w:rPr>
        <w:t xml:space="preserve">As set out in the SWDA Drug, Alcohol, Firearms and Search Policy, the use, possession or sale of illegal drugs, intoxicating substances or unauthorized firearms on Company premises, vehicles or sites is strictly prohibited, and Company premises and effects may be subject to search in accordance with that Policy.</w:t>
      </w:r>
      <w:r w:rsidDel="00000000" w:rsidR="00000000" w:rsidRPr="00000000">
        <w:rPr>
          <w:rtl w:val="0"/>
        </w:rPr>
      </w:r>
    </w:p>
    <w:p w:rsidR="00000000" w:rsidDel="00000000" w:rsidP="00000000" w:rsidRDefault="00000000" w:rsidRPr="00000000" w14:paraId="00000062">
      <w:pPr>
        <w:rPr/>
      </w:pPr>
      <w:r w:rsidDel="00000000" w:rsidR="00000000" w:rsidRPr="00000000">
        <w:br w:type="page"/>
      </w:r>
      <w:r w:rsidDel="00000000" w:rsidR="00000000" w:rsidRPr="00000000">
        <w:rPr>
          <w:rtl w:val="0"/>
        </w:rPr>
      </w:r>
    </w:p>
    <w:p w:rsidR="00000000" w:rsidDel="00000000" w:rsidP="00000000" w:rsidRDefault="00000000" w:rsidRPr="00000000" w14:paraId="00000063">
      <w:pPr>
        <w:pStyle w:val="Heading1"/>
        <w:spacing w:after="150" w:before="320" w:lineRule="auto"/>
        <w:rPr/>
      </w:pPr>
      <w:r w:rsidDel="00000000" w:rsidR="00000000" w:rsidRPr="00000000">
        <w:rPr>
          <w:b w:val="1"/>
          <w:bCs w:val="1"/>
          <w:color w:val="1f3864"/>
          <w:sz w:val="26"/>
          <w:szCs w:val="26"/>
          <w:rtl w:val="0"/>
        </w:rPr>
        <w:t xml:space="preserve">4.0  Standard Operating Procedure (SOP)</w:t>
      </w:r>
      <w:r w:rsidDel="00000000" w:rsidR="00000000" w:rsidRPr="00000000">
        <w:rPr>
          <w:rtl w:val="0"/>
        </w:rPr>
      </w:r>
    </w:p>
    <w:p w:rsidR="00000000" w:rsidDel="00000000" w:rsidP="00000000" w:rsidRDefault="00000000" w:rsidRPr="00000000" w14:paraId="00000064">
      <w:pPr>
        <w:spacing w:after="150" w:line="276" w:lineRule="auto"/>
        <w:rPr/>
      </w:pPr>
      <w:r w:rsidDel="00000000" w:rsidR="00000000" w:rsidRPr="00000000">
        <w:rPr>
          <w:sz w:val="20"/>
          <w:szCs w:val="20"/>
          <w:rtl w:val="0"/>
        </w:rPr>
        <w:t xml:space="preserve">This section operationalizes the Code of Conduct above into a defined, repeatable procedure for onboarding, monitoring, reporting, investigating and enforcing conduct standards across SWDA.</w:t>
      </w:r>
      <w:r w:rsidDel="00000000" w:rsidR="00000000" w:rsidRPr="00000000">
        <w:rPr>
          <w:rtl w:val="0"/>
        </w:rPr>
      </w:r>
    </w:p>
    <w:p w:rsidR="00000000" w:rsidDel="00000000" w:rsidP="00000000" w:rsidRDefault="00000000" w:rsidRPr="00000000" w14:paraId="00000065">
      <w:pPr>
        <w:pStyle w:val="Heading2"/>
        <w:spacing w:after="100" w:before="200" w:lineRule="auto"/>
        <w:rPr/>
      </w:pPr>
      <w:r w:rsidDel="00000000" w:rsidR="00000000" w:rsidRPr="00000000">
        <w:rPr>
          <w:b w:val="1"/>
          <w:bCs w:val="1"/>
          <w:color w:val="1f3864"/>
          <w:sz w:val="21"/>
          <w:szCs w:val="21"/>
          <w:rtl w:val="0"/>
        </w:rPr>
        <w:t xml:space="preserve">4.1  Onboarding &amp; Acknowledgement</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Every new staff member, contractor or representative receives a copy of this Code of Conduct &amp; SOP as part of onboarding/induction, prior to commencing work.</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Each individual signs the Employee Acknowledgement Form (Section 5.0) confirming they have read, understood, and agree to comply with this Code.</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HR retains signed acknowledgements in the individual's personnel file for the duration of engagement and per Company records-retention requirements.</w:t>
      </w:r>
    </w:p>
    <w:p w:rsidR="00000000" w:rsidDel="00000000" w:rsidP="00000000" w:rsidRDefault="00000000" w:rsidRPr="00000000" w14:paraId="00000069">
      <w:pPr>
        <w:pStyle w:val="Heading2"/>
        <w:spacing w:after="100" w:before="200" w:lineRule="auto"/>
        <w:rPr/>
      </w:pPr>
      <w:r w:rsidDel="00000000" w:rsidR="00000000" w:rsidRPr="00000000">
        <w:rPr>
          <w:b w:val="1"/>
          <w:bCs w:val="1"/>
          <w:color w:val="1f3864"/>
          <w:sz w:val="21"/>
          <w:szCs w:val="21"/>
          <w:rtl w:val="0"/>
        </w:rPr>
        <w:t xml:space="preserve">4.2  Reporting Violations / Whistleblowing</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Any staff member who observes or suspects a violation of this Code shall report it to their immediate supervisor, the HR/Regulatory Compliance Manager, or via the confidential whistleblowing channel.</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Reports may be made anonymously where the reporting individual prefers, and shall be treated with appropriate confidentiality.</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 staff member shall face retaliation, victimization or disadvantage for raising a genuine concern in good faith.</w:t>
      </w:r>
    </w:p>
    <w:p w:rsidR="00000000" w:rsidDel="00000000" w:rsidP="00000000" w:rsidRDefault="00000000" w:rsidRPr="00000000" w14:paraId="0000006D">
      <w:pPr>
        <w:pStyle w:val="Heading2"/>
        <w:spacing w:after="100" w:before="200" w:lineRule="auto"/>
        <w:rPr/>
      </w:pPr>
      <w:r w:rsidDel="00000000" w:rsidR="00000000" w:rsidRPr="00000000">
        <w:rPr>
          <w:b w:val="1"/>
          <w:bCs w:val="1"/>
          <w:color w:val="1f3864"/>
          <w:sz w:val="21"/>
          <w:szCs w:val="21"/>
          <w:rtl w:val="0"/>
        </w:rPr>
        <w:t xml:space="preserve">4.3  Investigation Process</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All reported violations are logged and acknowledged within 3 working days of receipt.</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Regulatory Compliance Manager (or delegate) conducts a fact-based investigation, which may include interviews, document review, and site inspection as applicable.</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Findings and recommendations are documented and presented to the COO / Project Director (and MD, for serious matters) for decision.</w:t>
      </w:r>
    </w:p>
    <w:p w:rsidR="00000000" w:rsidDel="00000000" w:rsidP="00000000" w:rsidRDefault="00000000" w:rsidRPr="00000000" w14:paraId="00000071">
      <w:pPr>
        <w:pStyle w:val="Heading2"/>
        <w:spacing w:after="100" w:before="200" w:lineRule="auto"/>
        <w:rPr/>
      </w:pPr>
      <w:r w:rsidDel="00000000" w:rsidR="00000000" w:rsidRPr="00000000">
        <w:rPr>
          <w:b w:val="1"/>
          <w:bCs w:val="1"/>
          <w:color w:val="1f3864"/>
          <w:sz w:val="21"/>
          <w:szCs w:val="21"/>
          <w:rtl w:val="0"/>
        </w:rPr>
        <w:t xml:space="preserve">4.4  Disciplinary Procedure</w:t>
      </w: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00"/>
        <w:gridCol w:w="5050"/>
        <w:tblGridChange w:id="0">
          <w:tblGrid>
            <w:gridCol w:w="4300"/>
            <w:gridCol w:w="5050"/>
          </w:tblGrid>
        </w:tblGridChange>
      </w:tblGrid>
      <w:tr>
        <w:trPr>
          <w:cantSplit w:val="0"/>
          <w:tblHeader w:val="1"/>
        </w:trPr>
        <w:tc>
          <w:tcPr>
            <w:shd w:fill="1f3864" w:val="clear"/>
            <w:tcMar>
              <w:top w:w="80.0" w:type="dxa"/>
              <w:left w:w="100.0" w:type="dxa"/>
              <w:bottom w:w="80.0" w:type="dxa"/>
              <w:right w:w="100.0" w:type="dxa"/>
            </w:tcMar>
          </w:tcPr>
          <w:p w:rsidR="00000000" w:rsidDel="00000000" w:rsidP="00000000" w:rsidRDefault="00000000" w:rsidRPr="00000000" w14:paraId="00000072">
            <w:pPr>
              <w:jc w:val="center"/>
              <w:rPr/>
            </w:pPr>
            <w:r w:rsidDel="00000000" w:rsidR="00000000" w:rsidRPr="00000000">
              <w:rPr>
                <w:b w:val="1"/>
                <w:bCs w:val="1"/>
                <w:color w:val="ffffff"/>
                <w:sz w:val="18"/>
                <w:szCs w:val="18"/>
                <w:rtl w:val="0"/>
              </w:rPr>
              <w:t xml:space="preserve">STAGE</w:t>
            </w:r>
            <w:r w:rsidDel="00000000" w:rsidR="00000000" w:rsidRPr="00000000">
              <w:rPr>
                <w:rtl w:val="0"/>
              </w:rPr>
            </w:r>
          </w:p>
        </w:tc>
        <w:tc>
          <w:tcPr>
            <w:shd w:fill="1f3864" w:val="clear"/>
            <w:tcMar>
              <w:top w:w="80.0" w:type="dxa"/>
              <w:left w:w="100.0" w:type="dxa"/>
              <w:bottom w:w="80.0" w:type="dxa"/>
              <w:right w:w="100.0" w:type="dxa"/>
            </w:tcMar>
          </w:tcPr>
          <w:p w:rsidR="00000000" w:rsidDel="00000000" w:rsidP="00000000" w:rsidRDefault="00000000" w:rsidRPr="00000000" w14:paraId="00000073">
            <w:pPr>
              <w:jc w:val="center"/>
              <w:rPr/>
            </w:pPr>
            <w:r w:rsidDel="00000000" w:rsidR="00000000" w:rsidRPr="00000000">
              <w:rPr>
                <w:b w:val="1"/>
                <w:bCs w:val="1"/>
                <w:color w:val="ffffff"/>
                <w:sz w:val="18"/>
                <w:szCs w:val="18"/>
                <w:rtl w:val="0"/>
              </w:rPr>
              <w:t xml:space="preserve">TYPICAL RESPONSE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4">
            <w:pPr>
              <w:jc w:val="center"/>
              <w:rPr/>
            </w:pPr>
            <w:r w:rsidDel="00000000" w:rsidR="00000000" w:rsidRPr="00000000">
              <w:rPr>
                <w:b w:val="0"/>
                <w:bCs w:val="0"/>
                <w:color w:val="000000"/>
                <w:sz w:val="18"/>
                <w:szCs w:val="18"/>
                <w:rtl w:val="0"/>
              </w:rPr>
              <w:t xml:space="preserve">Minor / first infraction</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5">
            <w:pPr>
              <w:jc w:val="left"/>
              <w:rPr/>
            </w:pPr>
            <w:r w:rsidDel="00000000" w:rsidR="00000000" w:rsidRPr="00000000">
              <w:rPr>
                <w:b w:val="0"/>
                <w:bCs w:val="0"/>
                <w:color w:val="000000"/>
                <w:sz w:val="18"/>
                <w:szCs w:val="18"/>
                <w:rtl w:val="0"/>
              </w:rPr>
              <w:t xml:space="preserve">Verbal counselling and documented note to file</w:t>
            </w:r>
            <w:r w:rsidDel="00000000" w:rsidR="00000000" w:rsidRPr="00000000">
              <w:rPr>
                <w:rtl w:val="0"/>
              </w:rPr>
            </w:r>
          </w:p>
        </w:tc>
      </w:tr>
      <w:tr>
        <w:trPr>
          <w:cantSplit w:val="0"/>
          <w:tblHeader w:val="0"/>
        </w:trPr>
        <w:tc>
          <w:tcPr>
            <w:shd w:fill="f2f2f2" w:val="clear"/>
            <w:tcMar>
              <w:top w:w="80.0" w:type="dxa"/>
              <w:left w:w="100.0" w:type="dxa"/>
              <w:bottom w:w="80.0" w:type="dxa"/>
              <w:right w:w="100.0" w:type="dxa"/>
            </w:tcMar>
          </w:tcPr>
          <w:p w:rsidR="00000000" w:rsidDel="00000000" w:rsidP="00000000" w:rsidRDefault="00000000" w:rsidRPr="00000000" w14:paraId="00000076">
            <w:pPr>
              <w:jc w:val="center"/>
              <w:rPr/>
            </w:pPr>
            <w:r w:rsidDel="00000000" w:rsidR="00000000" w:rsidRPr="00000000">
              <w:rPr>
                <w:b w:val="0"/>
                <w:bCs w:val="0"/>
                <w:color w:val="000000"/>
                <w:sz w:val="18"/>
                <w:szCs w:val="18"/>
                <w:rtl w:val="0"/>
              </w:rPr>
              <w:t xml:space="preserve">Repeated or moderate infraction</w:t>
            </w:r>
            <w:r w:rsidDel="00000000" w:rsidR="00000000" w:rsidRPr="00000000">
              <w:rPr>
                <w:rtl w:val="0"/>
              </w:rPr>
            </w:r>
          </w:p>
        </w:tc>
        <w:tc>
          <w:tcPr>
            <w:shd w:fill="f2f2f2" w:val="clear"/>
            <w:tcMar>
              <w:top w:w="80.0" w:type="dxa"/>
              <w:left w:w="100.0" w:type="dxa"/>
              <w:bottom w:w="80.0" w:type="dxa"/>
              <w:right w:w="100.0" w:type="dxa"/>
            </w:tcMar>
          </w:tcPr>
          <w:p w:rsidR="00000000" w:rsidDel="00000000" w:rsidP="00000000" w:rsidRDefault="00000000" w:rsidRPr="00000000" w14:paraId="00000077">
            <w:pPr>
              <w:jc w:val="left"/>
              <w:rPr/>
            </w:pPr>
            <w:r w:rsidDel="00000000" w:rsidR="00000000" w:rsidRPr="00000000">
              <w:rPr>
                <w:b w:val="0"/>
                <w:bCs w:val="0"/>
                <w:color w:val="000000"/>
                <w:sz w:val="18"/>
                <w:szCs w:val="18"/>
                <w:rtl w:val="0"/>
              </w:rPr>
              <w:t xml:space="preserve">Formal written warning, with improvement plan where applicable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8">
            <w:pPr>
              <w:jc w:val="center"/>
              <w:rPr/>
            </w:pPr>
            <w:r w:rsidDel="00000000" w:rsidR="00000000" w:rsidRPr="00000000">
              <w:rPr>
                <w:b w:val="0"/>
                <w:bCs w:val="0"/>
                <w:color w:val="000000"/>
                <w:sz w:val="18"/>
                <w:szCs w:val="18"/>
                <w:rtl w:val="0"/>
              </w:rPr>
              <w:t xml:space="preserve">Serious infraction (e.g. harassment, safety violation)</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9">
            <w:pPr>
              <w:jc w:val="left"/>
              <w:rPr/>
            </w:pPr>
            <w:r w:rsidDel="00000000" w:rsidR="00000000" w:rsidRPr="00000000">
              <w:rPr>
                <w:b w:val="0"/>
                <w:bCs w:val="0"/>
                <w:color w:val="000000"/>
                <w:sz w:val="18"/>
                <w:szCs w:val="18"/>
                <w:rtl w:val="0"/>
              </w:rPr>
              <w:t xml:space="preserve">Final written warning and/or suspension pending investigation</w:t>
            </w:r>
            <w:r w:rsidDel="00000000" w:rsidR="00000000" w:rsidRPr="00000000">
              <w:rPr>
                <w:rtl w:val="0"/>
              </w:rPr>
            </w:r>
          </w:p>
        </w:tc>
      </w:tr>
      <w:tr>
        <w:trPr>
          <w:cantSplit w:val="0"/>
          <w:tblHeader w:val="0"/>
        </w:trPr>
        <w:tc>
          <w:tcPr>
            <w:shd w:fill="f2f2f2" w:val="clear"/>
            <w:tcMar>
              <w:top w:w="80.0" w:type="dxa"/>
              <w:left w:w="100.0" w:type="dxa"/>
              <w:bottom w:w="80.0" w:type="dxa"/>
              <w:right w:w="100.0" w:type="dxa"/>
            </w:tcMar>
          </w:tcPr>
          <w:p w:rsidR="00000000" w:rsidDel="00000000" w:rsidP="00000000" w:rsidRDefault="00000000" w:rsidRPr="00000000" w14:paraId="0000007A">
            <w:pPr>
              <w:jc w:val="center"/>
              <w:rPr/>
            </w:pPr>
            <w:r w:rsidDel="00000000" w:rsidR="00000000" w:rsidRPr="00000000">
              <w:rPr>
                <w:b w:val="0"/>
                <w:bCs w:val="0"/>
                <w:color w:val="000000"/>
                <w:sz w:val="18"/>
                <w:szCs w:val="18"/>
                <w:rtl w:val="0"/>
              </w:rPr>
              <w:t xml:space="preserve">Gross misconduct (e.g. bribery, corruption, violence, gross safety breach)</w:t>
            </w:r>
            <w:r w:rsidDel="00000000" w:rsidR="00000000" w:rsidRPr="00000000">
              <w:rPr>
                <w:rtl w:val="0"/>
              </w:rPr>
            </w:r>
          </w:p>
        </w:tc>
        <w:tc>
          <w:tcPr>
            <w:shd w:fill="f2f2f2" w:val="clear"/>
            <w:tcMar>
              <w:top w:w="80.0" w:type="dxa"/>
              <w:left w:w="100.0" w:type="dxa"/>
              <w:bottom w:w="80.0" w:type="dxa"/>
              <w:right w:w="100.0" w:type="dxa"/>
            </w:tcMar>
          </w:tcPr>
          <w:p w:rsidR="00000000" w:rsidDel="00000000" w:rsidP="00000000" w:rsidRDefault="00000000" w:rsidRPr="00000000" w14:paraId="0000007B">
            <w:pPr>
              <w:jc w:val="left"/>
              <w:rPr/>
            </w:pPr>
            <w:r w:rsidDel="00000000" w:rsidR="00000000" w:rsidRPr="00000000">
              <w:rPr>
                <w:b w:val="0"/>
                <w:bCs w:val="0"/>
                <w:color w:val="000000"/>
                <w:sz w:val="18"/>
                <w:szCs w:val="18"/>
                <w:rtl w:val="0"/>
              </w:rPr>
              <w:t xml:space="preserve">Summary dismissal / termination of contract, and referral to law enforcement where warranted</w:t>
            </w:r>
            <w:r w:rsidDel="00000000" w:rsidR="00000000" w:rsidRPr="00000000">
              <w:rPr>
                <w:rtl w:val="0"/>
              </w:rPr>
            </w:r>
          </w:p>
        </w:tc>
      </w:tr>
    </w:tbl>
    <w:p w:rsidR="00000000" w:rsidDel="00000000" w:rsidP="00000000" w:rsidRDefault="00000000" w:rsidRPr="00000000" w14:paraId="0000007C">
      <w:pPr>
        <w:spacing w:after="150" w:line="276" w:lineRule="auto"/>
        <w:rPr/>
      </w:pPr>
      <w:r w:rsidDel="00000000" w:rsidR="00000000" w:rsidRPr="00000000">
        <w:rPr>
          <w:sz w:val="20"/>
          <w:szCs w:val="20"/>
          <w:rtl w:val="0"/>
        </w:rPr>
        <w:t xml:space="preserve">The severity of response is determined by the nature, intent and impact of the conduct, any prior record, and full consideration of the individual's right to respond, consistent with applicable labour law.</w:t>
      </w:r>
      <w:r w:rsidDel="00000000" w:rsidR="00000000" w:rsidRPr="00000000">
        <w:rPr>
          <w:rtl w:val="0"/>
        </w:rPr>
      </w:r>
    </w:p>
    <w:p w:rsidR="00000000" w:rsidDel="00000000" w:rsidP="00000000" w:rsidRDefault="00000000" w:rsidRPr="00000000" w14:paraId="0000007D">
      <w:pPr>
        <w:pStyle w:val="Heading2"/>
        <w:spacing w:after="100" w:before="200" w:lineRule="auto"/>
        <w:rPr/>
      </w:pPr>
      <w:r w:rsidDel="00000000" w:rsidR="00000000" w:rsidRPr="00000000">
        <w:rPr>
          <w:b w:val="1"/>
          <w:bCs w:val="1"/>
          <w:color w:val="1f3864"/>
          <w:sz w:val="21"/>
          <w:szCs w:val="21"/>
          <w:rtl w:val="0"/>
        </w:rPr>
        <w:t xml:space="preserve">4.5  Roles &amp; Responsibilities</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Managing Director: final authority on Code adoption, amendment, and decisions on serious/gross-misconduct matters.</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COO / Project Director: day-to-day accountability for enforcement across all projects and sites.</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HR / Regulatory Compliance Manager: custodian of this SOP; manages onboarding acknowledgement, investigations, and record-keeping.</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Line Managers &amp; Site Supervisors: first point of escalation; responsible for modelling and reinforcing standards of conduct daily.</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All Staff: responsible for their own conduct and for reporting concerns in good faith.</w:t>
      </w:r>
    </w:p>
    <w:p w:rsidR="00000000" w:rsidDel="00000000" w:rsidP="00000000" w:rsidRDefault="00000000" w:rsidRPr="00000000" w14:paraId="00000083">
      <w:pPr>
        <w:pStyle w:val="Heading2"/>
        <w:spacing w:after="100" w:before="200" w:lineRule="auto"/>
        <w:rPr/>
      </w:pPr>
      <w:r w:rsidDel="00000000" w:rsidR="00000000" w:rsidRPr="00000000">
        <w:rPr>
          <w:b w:val="1"/>
          <w:bCs w:val="1"/>
          <w:color w:val="1f3864"/>
          <w:sz w:val="21"/>
          <w:szCs w:val="21"/>
          <w:rtl w:val="0"/>
        </w:rPr>
        <w:t xml:space="preserve">4.6  Review &amp; Amendment</w:t>
      </w:r>
      <w:r w:rsidDel="00000000" w:rsidR="00000000" w:rsidRPr="00000000">
        <w:rPr>
          <w:rtl w:val="0"/>
        </w:rPr>
      </w:r>
    </w:p>
    <w:p w:rsidR="00000000" w:rsidDel="00000000" w:rsidP="00000000" w:rsidRDefault="00000000" w:rsidRPr="00000000" w14:paraId="00000084">
      <w:pPr>
        <w:spacing w:after="150" w:line="276" w:lineRule="auto"/>
        <w:rPr/>
      </w:pPr>
      <w:r w:rsidDel="00000000" w:rsidR="00000000" w:rsidRPr="00000000">
        <w:rPr>
          <w:sz w:val="20"/>
          <w:szCs w:val="20"/>
          <w:rtl w:val="0"/>
        </w:rPr>
        <w:t xml:space="preserve">This Code of Conduct &amp; SOP is reviewed at least annually by the Regulatory Compliance Manager, and amended as needed to reflect legal, regulatory, or operational change, subject to re-endorsement by the Managing Director.</w:t>
      </w:r>
      <w:r w:rsidDel="00000000" w:rsidR="00000000" w:rsidRPr="00000000">
        <w:rPr>
          <w:rtl w:val="0"/>
        </w:rPr>
      </w:r>
    </w:p>
    <w:p w:rsidR="00000000" w:rsidDel="00000000" w:rsidP="00000000" w:rsidRDefault="00000000" w:rsidRPr="00000000" w14:paraId="00000085">
      <w:pPr>
        <w:rPr/>
      </w:pPr>
      <w:r w:rsidDel="00000000" w:rsidR="00000000" w:rsidRPr="00000000">
        <w:br w:type="page"/>
      </w:r>
      <w:r w:rsidDel="00000000" w:rsidR="00000000" w:rsidRPr="00000000">
        <w:rPr>
          <w:rtl w:val="0"/>
        </w:rPr>
      </w:r>
    </w:p>
    <w:p w:rsidR="00000000" w:rsidDel="00000000" w:rsidP="00000000" w:rsidRDefault="00000000" w:rsidRPr="00000000" w14:paraId="00000086">
      <w:pPr>
        <w:pStyle w:val="Heading1"/>
        <w:spacing w:after="150" w:before="320" w:lineRule="auto"/>
        <w:rPr/>
      </w:pPr>
      <w:r w:rsidDel="00000000" w:rsidR="00000000" w:rsidRPr="00000000">
        <w:rPr>
          <w:b w:val="1"/>
          <w:bCs w:val="1"/>
          <w:color w:val="1f3864"/>
          <w:sz w:val="26"/>
          <w:szCs w:val="26"/>
          <w:rtl w:val="0"/>
        </w:rPr>
        <w:t xml:space="preserve">5.0  Employee Acknowledgement</w:t>
      </w:r>
      <w:r w:rsidDel="00000000" w:rsidR="00000000" w:rsidRPr="00000000">
        <w:rPr>
          <w:rtl w:val="0"/>
        </w:rPr>
      </w:r>
    </w:p>
    <w:p w:rsidR="00000000" w:rsidDel="00000000" w:rsidP="00000000" w:rsidRDefault="00000000" w:rsidRPr="00000000" w14:paraId="00000087">
      <w:pPr>
        <w:spacing w:after="150" w:line="276" w:lineRule="auto"/>
        <w:rPr/>
      </w:pPr>
      <w:r w:rsidDel="00000000" w:rsidR="00000000" w:rsidRPr="00000000">
        <w:rPr>
          <w:sz w:val="20"/>
          <w:szCs w:val="20"/>
          <w:rtl w:val="0"/>
        </w:rPr>
        <w:t xml:space="preserve">I confirm that I have received, read, and understood the SWDA Code of Conduct &amp; Standard Operating Procedure. I agree to comply with its requirements as a condition of my employment or engagement with South West Design Africa Limited.</w:t>
      </w:r>
      <w:r w:rsidDel="00000000" w:rsidR="00000000" w:rsidRPr="00000000">
        <w:rPr>
          <w:rtl w:val="0"/>
        </w:rPr>
      </w:r>
    </w:p>
    <w:p w:rsidR="00000000" w:rsidDel="00000000" w:rsidP="00000000" w:rsidRDefault="00000000" w:rsidRPr="00000000" w14:paraId="00000088">
      <w:pPr>
        <w:spacing w:after="90" w:before="260" w:lineRule="auto"/>
        <w:rPr/>
      </w:pPr>
      <w:r w:rsidDel="00000000" w:rsidR="00000000" w:rsidRPr="00000000">
        <w:rPr>
          <w:sz w:val="20"/>
          <w:szCs w:val="20"/>
          <w:rtl w:val="0"/>
        </w:rPr>
        <w:t xml:space="preserve">NAME: ______________________________          STAFF / CONTRACTOR ID: ______________</w:t>
      </w:r>
      <w:r w:rsidDel="00000000" w:rsidR="00000000" w:rsidRPr="00000000">
        <w:rPr>
          <w:rtl w:val="0"/>
        </w:rPr>
      </w:r>
    </w:p>
    <w:p w:rsidR="00000000" w:rsidDel="00000000" w:rsidP="00000000" w:rsidRDefault="00000000" w:rsidRPr="00000000" w14:paraId="00000089">
      <w:pPr>
        <w:spacing w:after="90" w:lineRule="auto"/>
        <w:rPr/>
      </w:pPr>
      <w:r w:rsidDel="00000000" w:rsidR="00000000" w:rsidRPr="00000000">
        <w:rPr>
          <w:sz w:val="20"/>
          <w:szCs w:val="20"/>
          <w:rtl w:val="0"/>
        </w:rPr>
        <w:t xml:space="preserve">ROLE / DEPARTMENT: ______________________________</w:t>
      </w:r>
      <w:r w:rsidDel="00000000" w:rsidR="00000000" w:rsidRPr="00000000">
        <w:rPr>
          <w:rtl w:val="0"/>
        </w:rPr>
      </w:r>
    </w:p>
    <w:p w:rsidR="00000000" w:rsidDel="00000000" w:rsidP="00000000" w:rsidRDefault="00000000" w:rsidRPr="00000000" w14:paraId="0000008A">
      <w:pPr>
        <w:spacing w:after="90" w:lineRule="auto"/>
        <w:rPr/>
      </w:pPr>
      <w:r w:rsidDel="00000000" w:rsidR="00000000" w:rsidRPr="00000000">
        <w:rPr>
          <w:sz w:val="20"/>
          <w:szCs w:val="20"/>
          <w:rtl w:val="0"/>
        </w:rPr>
        <w:t xml:space="preserve">SIGNATURE: ______________________________          DATE: ______________</w:t>
      </w:r>
      <w:r w:rsidDel="00000000" w:rsidR="00000000" w:rsidRPr="00000000">
        <w:rPr>
          <w:rtl w:val="0"/>
        </w:rPr>
      </w:r>
    </w:p>
    <w:p w:rsidR="00000000" w:rsidDel="00000000" w:rsidP="00000000" w:rsidRDefault="00000000" w:rsidRPr="00000000" w14:paraId="0000008B">
      <w:pPr>
        <w:pStyle w:val="Heading1"/>
        <w:spacing w:after="150" w:before="320" w:lineRule="auto"/>
        <w:rPr/>
      </w:pPr>
      <w:r w:rsidDel="00000000" w:rsidR="00000000" w:rsidRPr="00000000">
        <w:rPr>
          <w:b w:val="1"/>
          <w:bCs w:val="1"/>
          <w:color w:val="1f3864"/>
          <w:sz w:val="26"/>
          <w:szCs w:val="26"/>
          <w:rtl w:val="0"/>
        </w:rPr>
        <w:t xml:space="preserve">6.0  Managing Director's Endorsement</w:t>
      </w:r>
      <w:r w:rsidDel="00000000" w:rsidR="00000000" w:rsidRPr="00000000">
        <w:rPr>
          <w:rtl w:val="0"/>
        </w:rPr>
      </w:r>
    </w:p>
    <w:p w:rsidR="00000000" w:rsidDel="00000000" w:rsidP="00000000" w:rsidRDefault="00000000" w:rsidRPr="00000000" w14:paraId="0000008C">
      <w:pPr>
        <w:spacing w:after="150" w:line="276" w:lineRule="auto"/>
        <w:rPr/>
      </w:pPr>
      <w:r w:rsidDel="00000000" w:rsidR="00000000" w:rsidRPr="00000000">
        <w:rPr>
          <w:sz w:val="20"/>
          <w:szCs w:val="20"/>
          <w:rtl w:val="0"/>
        </w:rPr>
        <w:t xml:space="preserve">South West Design Africa Limited's foremost commitment is to conduct its business with integrity, safety, and respect for its people, clients, and host communities. This Code of Conduct &amp; Standard Operating Procedure is endorsed as the binding standard of behaviour for every person working for or on behalf of the Company, and its enforcement is fully supported by Management at every level.</w:t>
      </w:r>
      <w:r w:rsidDel="00000000" w:rsidR="00000000" w:rsidRPr="00000000">
        <w:rPr>
          <w:rtl w:val="0"/>
        </w:rPr>
      </w:r>
    </w:p>
    <w:p w:rsidR="00000000" w:rsidDel="00000000" w:rsidP="00000000" w:rsidRDefault="00000000" w:rsidRPr="00000000" w14:paraId="0000008D">
      <w:pPr>
        <w:spacing w:after="60" w:before="260" w:lineRule="auto"/>
        <w:rPr/>
      </w:pPr>
      <w:r w:rsidDel="00000000" w:rsidR="00000000" w:rsidRPr="00000000">
        <w:rPr>
          <w:i w:val="1"/>
          <w:iCs w:val="1"/>
          <w:sz w:val="19"/>
          <w:szCs w:val="19"/>
          <w:rtl w:val="0"/>
        </w:rPr>
        <w:t xml:space="preserve">This Code of Conduct &amp; Standard Operating Procedure is hereby endorsed and adopted as a binding operating standard for all SWDA staff, contractors and representatives.</w:t>
      </w:r>
      <w:r w:rsidDel="00000000" w:rsidR="00000000" w:rsidRPr="00000000">
        <w:rPr>
          <w:rtl w:val="0"/>
        </w:rPr>
      </w:r>
    </w:p>
    <w:p w:rsidR="00000000" w:rsidDel="00000000" w:rsidP="00000000" w:rsidRDefault="00000000" w:rsidRPr="00000000" w14:paraId="0000008E">
      <w:pPr>
        <w:spacing w:after="90" w:before="200" w:lineRule="auto"/>
        <w:rPr/>
      </w:pPr>
      <w:r w:rsidDel="00000000" w:rsidR="00000000" w:rsidRPr="00000000">
        <w:rPr>
          <w:sz w:val="19"/>
          <w:szCs w:val="19"/>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8F">
      <w:pPr>
        <w:spacing w:after="100" w:lineRule="auto"/>
        <w:rPr/>
      </w:pPr>
      <w:r w:rsidDel="00000000" w:rsidR="00000000" w:rsidRPr="00000000">
        <w:rPr>
          <w:i w:val="1"/>
          <w:iCs w:val="1"/>
          <w:sz w:val="18"/>
          <w:szCs w:val="18"/>
          <w:rtl w:val="0"/>
        </w:rPr>
        <w:t xml:space="preserve">Chief Executive Officer / Managing Director</w:t>
      </w:r>
      <w:r w:rsidDel="00000000" w:rsidR="00000000" w:rsidRPr="00000000">
        <w:rPr>
          <w:rtl w:val="0"/>
        </w:rPr>
      </w:r>
    </w:p>
    <w:p w:rsidR="00000000" w:rsidDel="00000000" w:rsidP="00000000" w:rsidRDefault="00000000" w:rsidRPr="00000000" w14:paraId="00000090">
      <w:pPr>
        <w:spacing w:after="100" w:lineRule="auto"/>
        <w:rPr/>
      </w:pPr>
      <w:r w:rsidDel="00000000" w:rsidR="00000000" w:rsidRPr="00000000">
        <w:rPr>
          <w:i w:val="1"/>
          <w:iCs w:val="1"/>
          <w:sz w:val="18"/>
          <w:szCs w:val="18"/>
          <w:rtl w:val="0"/>
        </w:rPr>
        <w:t xml:space="preserve">South West Design Africa Limited (SWDA)</w:t>
      </w:r>
      <w:r w:rsidDel="00000000" w:rsidR="00000000" w:rsidRPr="00000000">
        <w:rPr>
          <w:rtl w:val="0"/>
        </w:rPr>
      </w:r>
    </w:p>
    <w:sectPr>
      <w:headerReference r:id="rId6" w:type="default"/>
      <w:footerReference r:id="rId7" w:type="default"/>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jc w:val="center"/>
      <w:rPr/>
    </w:pPr>
    <w:r w:rsidDel="00000000" w:rsidR="00000000" w:rsidRPr="00000000">
      <w:rPr>
        <w:color w:val="777777"/>
        <w:sz w:val="16"/>
        <w:szCs w:val="16"/>
        <w:rtl w:val="0"/>
      </w:rPr>
      <w:t xml:space="preserve">Page </w:t>
    </w:r>
    <w:r w:rsidDel="00000000" w:rsidR="00000000" w:rsidRPr="00000000">
      <w:rPr>
        <w:color w:val="777777"/>
        <w:sz w:val="16"/>
        <w:szCs w:val="16"/>
      </w:rPr>
      <w:fldChar w:fldCharType="begin"/>
      <w:instrText xml:space="preserve">PAGE</w:instrText>
      <w:fldChar w:fldCharType="separate"/>
      <w:fldChar w:fldCharType="end"/>
    </w:r>
    <w:r w:rsidDel="00000000" w:rsidR="00000000" w:rsidRPr="00000000">
      <w:rPr>
        <w:color w:val="777777"/>
        <w:sz w:val="16"/>
        <w:szCs w:val="16"/>
        <w:rtl w:val="0"/>
      </w:rPr>
      <w:t xml:space="preserve"> of </w:t>
    </w:r>
    <w:r w:rsidDel="00000000" w:rsidR="00000000" w:rsidRPr="00000000">
      <w:rPr>
        <w:color w:val="777777"/>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Bdr>
        <w:bottom w:color="cccccc" w:space="4" w:sz="6" w:val="single"/>
      </w:pBdr>
      <w:jc w:val="center"/>
      <w:rPr/>
    </w:pPr>
    <w:r w:rsidDel="00000000" w:rsidR="00000000" w:rsidRPr="00000000">
      <w:rPr>
        <w:color w:val="777777"/>
        <w:sz w:val="16"/>
        <w:szCs w:val="16"/>
        <w:rtl w:val="0"/>
      </w:rPr>
      <w:t xml:space="preserve">SWDA – Code of Conduct &amp; Standard Operating Procedure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4" w:hanging="288"/>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