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color w:val="555555"/>
          <w:sz w:val="19"/>
          <w:szCs w:val="19"/>
          <w:rtl w:val="0"/>
        </w:rPr>
        <w:t xml:space="preserve">Prepared for: CHEVRON — AGBAMI FPSO</w:t>
      </w:r>
      <w:r w:rsidDel="00000000" w:rsidR="00000000" w:rsidRPr="00000000">
        <w:rPr>
          <w:rtl w:val="0"/>
        </w:rPr>
      </w:r>
    </w:p>
    <w:p w:rsidR="00000000" w:rsidDel="00000000" w:rsidP="00000000" w:rsidRDefault="00000000" w:rsidRPr="00000000" w14:paraId="00000003">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4">
      <w:pPr>
        <w:spacing w:after="150" w:before="300" w:lineRule="auto"/>
        <w:jc w:val="center"/>
        <w:rPr/>
      </w:pPr>
      <w:r w:rsidDel="00000000" w:rsidR="00000000" w:rsidRPr="00000000">
        <w:rPr>
          <w:b w:val="1"/>
          <w:bCs w:val="1"/>
          <w:color w:val="1f3864"/>
          <w:sz w:val="36"/>
          <w:szCs w:val="36"/>
          <w:rtl w:val="0"/>
        </w:rPr>
        <w:t xml:space="preserve">HSE MATRIX &amp; KPIs LIST</w:t>
      </w:r>
      <w:r w:rsidDel="00000000" w:rsidR="00000000" w:rsidRPr="00000000">
        <w:rPr>
          <w:rtl w:val="0"/>
        </w:rPr>
      </w:r>
    </w:p>
    <w:p w:rsidR="00000000" w:rsidDel="00000000" w:rsidP="00000000" w:rsidRDefault="00000000" w:rsidRPr="00000000" w14:paraId="00000005">
      <w:pPr>
        <w:spacing w:after="300" w:lineRule="auto"/>
        <w:jc w:val="center"/>
        <w:rPr/>
      </w:pPr>
      <w:r w:rsidDel="00000000" w:rsidR="00000000" w:rsidRPr="00000000">
        <w:rPr>
          <w:b w:val="1"/>
          <w:bCs w:val="1"/>
          <w:color w:val="000000"/>
          <w:sz w:val="22"/>
          <w:szCs w:val="22"/>
          <w:rtl w:val="0"/>
        </w:rPr>
        <w:t xml:space="preserve">Chevron Agbami FPSO — Tank Cleaning &amp; Sludge Management Campaign</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6650"/>
        <w:tblGridChange w:id="0">
          <w:tblGrid>
            <w:gridCol w:w="2700"/>
            <w:gridCol w:w="66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7">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SWDA HSE Matrix &amp; KPIs List — Chevron Agbami FPSO</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SWDA-HSE-MTX-AGB-001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Client / Facility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Chevron Nigeria Limited — Agbami FPSO</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Campaign Reference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Chevron Agbami Field 4th Campaign — FPSO Tank Cleaning Operations (2024/2025 Operational Cycle)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Applicability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7"/>
                <w:szCs w:val="17"/>
                <w:rtl w:val="0"/>
              </w:rPr>
              <w:t xml:space="preserve">SWDA personnel, sub-contractors and representatives assigned to the Agbami FPSO campaign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7"/>
                <w:szCs w:val="17"/>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14">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5">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Moses Ehinor — Lead Entrant Supervisor, Agbami FPSO</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7">
      <w:pPr>
        <w:pStyle w:val="Heading1"/>
        <w:spacing w:after="140" w:before="30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18">
      <w:pPr>
        <w:spacing w:after="150" w:line="276" w:lineRule="auto"/>
        <w:rPr/>
      </w:pPr>
      <w:r w:rsidDel="00000000" w:rsidR="00000000" w:rsidRPr="00000000">
        <w:rPr>
          <w:sz w:val="20"/>
          <w:szCs w:val="20"/>
          <w:rtl w:val="0"/>
        </w:rPr>
        <w:t xml:space="preserve">This document sets out the Health, Safety &amp; Environment (HSE) Matrix and Key Performance Indicators (KPIs) applicable to SWDA's tank cleaning and sludge management campaign for Chevron Nigeria Limited at the Agbami FPSO, undertaken as part of the Chevron Agbami Field 4th Campaign (2024/2025 Operational Cycle). It identifies the principal HSE hazards associated with this campaign, the controls and responsible roles for each, and the campaign's recorded HSE performance.</w:t>
      </w:r>
      <w:r w:rsidDel="00000000" w:rsidR="00000000" w:rsidRPr="00000000">
        <w:rPr>
          <w:rtl w:val="0"/>
        </w:rPr>
      </w:r>
    </w:p>
    <w:p w:rsidR="00000000" w:rsidDel="00000000" w:rsidP="00000000" w:rsidRDefault="00000000" w:rsidRPr="00000000" w14:paraId="00000019">
      <w:pPr>
        <w:pStyle w:val="Heading1"/>
        <w:spacing w:after="140" w:before="300" w:lineRule="auto"/>
        <w:rPr/>
      </w:pPr>
      <w:r w:rsidDel="00000000" w:rsidR="00000000" w:rsidRPr="00000000">
        <w:rPr>
          <w:b w:val="1"/>
          <w:bCs w:val="1"/>
          <w:color w:val="1f3864"/>
          <w:sz w:val="26"/>
          <w:szCs w:val="26"/>
          <w:rtl w:val="0"/>
        </w:rPr>
        <w:t xml:space="preserve">2.0  HSE Risk &amp; Control Matrix — Agbami FPSO Campaign</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3100"/>
        <w:gridCol w:w="1800"/>
        <w:gridCol w:w="1950"/>
        <w:tblGridChange w:id="0">
          <w:tblGrid>
            <w:gridCol w:w="2500"/>
            <w:gridCol w:w="3100"/>
            <w:gridCol w:w="1800"/>
            <w:gridCol w:w="19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A">
            <w:pPr>
              <w:jc w:val="center"/>
              <w:rPr/>
            </w:pPr>
            <w:r w:rsidDel="00000000" w:rsidR="00000000" w:rsidRPr="00000000">
              <w:rPr>
                <w:b w:val="1"/>
                <w:bCs w:val="1"/>
                <w:color w:val="ffffff"/>
                <w:sz w:val="17"/>
                <w:szCs w:val="17"/>
                <w:rtl w:val="0"/>
              </w:rPr>
              <w:t xml:space="preserve">HAZARD / RISK AREA</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B">
            <w:pPr>
              <w:jc w:val="center"/>
              <w:rPr/>
            </w:pPr>
            <w:r w:rsidDel="00000000" w:rsidR="00000000" w:rsidRPr="00000000">
              <w:rPr>
                <w:b w:val="1"/>
                <w:bCs w:val="1"/>
                <w:color w:val="ffffff"/>
                <w:sz w:val="17"/>
                <w:szCs w:val="17"/>
                <w:rtl w:val="0"/>
              </w:rPr>
              <w:t xml:space="preserve">KEY CONTROLS</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C">
            <w:pPr>
              <w:jc w:val="center"/>
              <w:rPr/>
            </w:pPr>
            <w:r w:rsidDel="00000000" w:rsidR="00000000" w:rsidRPr="00000000">
              <w:rPr>
                <w:b w:val="1"/>
                <w:bCs w:val="1"/>
                <w:color w:val="ffffff"/>
                <w:sz w:val="17"/>
                <w:szCs w:val="17"/>
                <w:rtl w:val="0"/>
              </w:rPr>
              <w:t xml:space="preserve">RESPONSIBLE ROLE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D">
            <w:pPr>
              <w:jc w:val="center"/>
              <w:rPr/>
            </w:pPr>
            <w:r w:rsidDel="00000000" w:rsidR="00000000" w:rsidRPr="00000000">
              <w:rPr>
                <w:b w:val="1"/>
                <w:bCs w:val="1"/>
                <w:color w:val="ffffff"/>
                <w:sz w:val="17"/>
                <w:szCs w:val="17"/>
                <w:rtl w:val="0"/>
              </w:rPr>
              <w:t xml:space="preserve">VERIFICATION / MONITORING</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E">
            <w:pPr>
              <w:jc w:val="left"/>
              <w:rPr/>
            </w:pPr>
            <w:r w:rsidDel="00000000" w:rsidR="00000000" w:rsidRPr="00000000">
              <w:rPr>
                <w:b w:val="0"/>
                <w:bCs w:val="0"/>
                <w:color w:val="000000"/>
                <w:sz w:val="17"/>
                <w:szCs w:val="17"/>
                <w:rtl w:val="0"/>
              </w:rPr>
              <w:t xml:space="preserve">Confined-space / tank entry (toxic/oxygen-deficient atmosphere)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F">
            <w:pPr>
              <w:jc w:val="left"/>
              <w:rPr/>
            </w:pPr>
            <w:r w:rsidDel="00000000" w:rsidR="00000000" w:rsidRPr="00000000">
              <w:rPr>
                <w:b w:val="0"/>
                <w:bCs w:val="0"/>
                <w:color w:val="000000"/>
                <w:sz w:val="17"/>
                <w:szCs w:val="17"/>
                <w:rtl w:val="0"/>
              </w:rPr>
              <w:t xml:space="preserve">Valid Permit to Work; continuous gas testing (O2, flammable gas, H2S); Zero-Man Entry/ATC methods used wherever feasible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7"/>
                <w:szCs w:val="17"/>
                <w:rtl w:val="0"/>
              </w:rPr>
              <w:t xml:space="preserve">Lead Entrant Supervisor; On-Site HSE Officer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1">
            <w:pPr>
              <w:jc w:val="left"/>
              <w:rPr/>
            </w:pPr>
            <w:r w:rsidDel="00000000" w:rsidR="00000000" w:rsidRPr="00000000">
              <w:rPr>
                <w:b w:val="0"/>
                <w:bCs w:val="0"/>
                <w:color w:val="000000"/>
                <w:sz w:val="17"/>
                <w:szCs w:val="17"/>
                <w:rtl w:val="0"/>
              </w:rPr>
              <w:t xml:space="preserve">Gas-test logs reviewed per entry; PTW audit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2">
            <w:pPr>
              <w:jc w:val="left"/>
              <w:rPr/>
            </w:pPr>
            <w:r w:rsidDel="00000000" w:rsidR="00000000" w:rsidRPr="00000000">
              <w:rPr>
                <w:b w:val="0"/>
                <w:bCs w:val="0"/>
                <w:color w:val="000000"/>
                <w:sz w:val="17"/>
                <w:szCs w:val="17"/>
                <w:rtl w:val="0"/>
              </w:rPr>
              <w:t xml:space="preserve">Confined-space rescue readiness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3">
            <w:pPr>
              <w:jc w:val="left"/>
              <w:rPr/>
            </w:pPr>
            <w:r w:rsidDel="00000000" w:rsidR="00000000" w:rsidRPr="00000000">
              <w:rPr>
                <w:b w:val="0"/>
                <w:bCs w:val="0"/>
                <w:color w:val="000000"/>
                <w:sz w:val="17"/>
                <w:szCs w:val="17"/>
                <w:rtl w:val="0"/>
              </w:rPr>
              <w:t xml:space="preserve">Standby Rescue Access Team (RAT) with certified retrieval/breathing equipment on every entry</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4">
            <w:pPr>
              <w:jc w:val="left"/>
              <w:rPr/>
            </w:pPr>
            <w:r w:rsidDel="00000000" w:rsidR="00000000" w:rsidRPr="00000000">
              <w:rPr>
                <w:b w:val="0"/>
                <w:bCs w:val="0"/>
                <w:color w:val="000000"/>
                <w:sz w:val="17"/>
                <w:szCs w:val="17"/>
                <w:rtl w:val="0"/>
              </w:rPr>
              <w:t xml:space="preserve">Rescue Access Team; Lead Entrant Supervisor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5">
            <w:pPr>
              <w:jc w:val="left"/>
              <w:rPr/>
            </w:pPr>
            <w:r w:rsidDel="00000000" w:rsidR="00000000" w:rsidRPr="00000000">
              <w:rPr>
                <w:b w:val="0"/>
                <w:bCs w:val="0"/>
                <w:color w:val="000000"/>
                <w:sz w:val="17"/>
                <w:szCs w:val="17"/>
                <w:rtl w:val="0"/>
              </w:rPr>
              <w:t xml:space="preserve">RAT equipment inspection log; drill records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6">
            <w:pPr>
              <w:jc w:val="left"/>
              <w:rPr/>
            </w:pPr>
            <w:r w:rsidDel="00000000" w:rsidR="00000000" w:rsidRPr="00000000">
              <w:rPr>
                <w:b w:val="0"/>
                <w:bCs w:val="0"/>
                <w:color w:val="000000"/>
                <w:sz w:val="17"/>
                <w:szCs w:val="17"/>
                <w:rtl w:val="0"/>
              </w:rPr>
              <w:t xml:space="preserve">Marine / FPSO access &amp; transfer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7">
            <w:pPr>
              <w:jc w:val="left"/>
              <w:rPr/>
            </w:pPr>
            <w:r w:rsidDel="00000000" w:rsidR="00000000" w:rsidRPr="00000000">
              <w:rPr>
                <w:b w:val="0"/>
                <w:bCs w:val="0"/>
                <w:color w:val="000000"/>
                <w:sz w:val="17"/>
                <w:szCs w:val="17"/>
                <w:rtl w:val="0"/>
              </w:rPr>
              <w:t xml:space="preserve">Marine transfer safety briefing; coordination with Client Marine/Operations personnel; sea-state/weather checks before transfer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7"/>
                <w:szCs w:val="17"/>
                <w:rtl w:val="0"/>
              </w:rPr>
              <w:t xml:space="preserve">Project Manager; Client Marine Liaison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7"/>
                <w:szCs w:val="17"/>
                <w:rtl w:val="0"/>
              </w:rPr>
              <w:t xml:space="preserve">Pre-transfer safety briefing sign-off</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A">
            <w:pPr>
              <w:jc w:val="left"/>
              <w:rPr/>
            </w:pPr>
            <w:r w:rsidDel="00000000" w:rsidR="00000000" w:rsidRPr="00000000">
              <w:rPr>
                <w:b w:val="0"/>
                <w:bCs w:val="0"/>
                <w:color w:val="000000"/>
                <w:sz w:val="17"/>
                <w:szCs w:val="17"/>
                <w:rtl w:val="0"/>
              </w:rPr>
              <w:t xml:space="preserve">Sludge handling &amp; waste management</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7"/>
                <w:szCs w:val="17"/>
                <w:rtl w:val="0"/>
              </w:rPr>
              <w:t xml:space="preserve">Secondary containment at staging areas; PPE for chemical/sludge handling; waste segregation and authorized disposal routing</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7"/>
                <w:szCs w:val="17"/>
                <w:rtl w:val="0"/>
              </w:rPr>
              <w:t xml:space="preserve">Materials Manager; On-Site HSE Officer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7"/>
                <w:szCs w:val="17"/>
                <w:rtl w:val="0"/>
              </w:rPr>
              <w:t xml:space="preserve">Waste manifest reconciliation; site inspection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7"/>
                <w:szCs w:val="17"/>
                <w:rtl w:val="0"/>
              </w:rPr>
              <w:t xml:space="preserve">Fatigue (extended shift / rotation work)</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7"/>
                <w:szCs w:val="17"/>
                <w:rtl w:val="0"/>
              </w:rPr>
              <w:t xml:space="preserve">Fatigue self-check at pre-entry JSA; rest-break scheduling; Stop-Work Authority for fatigued personnel</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7"/>
                <w:szCs w:val="17"/>
                <w:rtl w:val="0"/>
              </w:rPr>
              <w:t xml:space="preserve">Lead Field Supervisor; all personnel</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7"/>
                <w:szCs w:val="17"/>
                <w:rtl w:val="0"/>
              </w:rPr>
              <w:t xml:space="preserve">JSA sign-off records; incident/near-miss trend review</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7"/>
                <w:szCs w:val="17"/>
                <w:rtl w:val="0"/>
              </w:rPr>
              <w:t xml:space="preserve">Fire &amp; hot work</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7"/>
                <w:szCs w:val="17"/>
                <w:rtl w:val="0"/>
              </w:rPr>
              <w:t xml:space="preserve">Permit to Work for hot work; fire watch; inspected fire extinguishers at all work fronts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7"/>
                <w:szCs w:val="17"/>
                <w:rtl w:val="0"/>
              </w:rPr>
              <w:t xml:space="preserve">On-Site HSE Officer; Lead Field Supervisor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7"/>
                <w:szCs w:val="17"/>
                <w:rtl w:val="0"/>
              </w:rPr>
              <w:t xml:space="preserve">Hot-work permit log; extinguisher inspection tags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7"/>
                <w:szCs w:val="17"/>
                <w:rtl w:val="0"/>
              </w:rPr>
              <w:t xml:space="preserve">Medical emergency / occupational health</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7"/>
                <w:szCs w:val="17"/>
                <w:rtl w:val="0"/>
              </w:rPr>
              <w:t xml:space="preserve">On-Site Nurse; medical retainership (First Rivers Hospital); pre-mobilization medical fitness certification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8">
            <w:pPr>
              <w:jc w:val="left"/>
              <w:rPr/>
            </w:pPr>
            <w:r w:rsidDel="00000000" w:rsidR="00000000" w:rsidRPr="00000000">
              <w:rPr>
                <w:b w:val="0"/>
                <w:bCs w:val="0"/>
                <w:color w:val="000000"/>
                <w:sz w:val="17"/>
                <w:szCs w:val="17"/>
                <w:rtl w:val="0"/>
              </w:rPr>
              <w:t xml:space="preserve">On-Site Nurse; Regulatory Compliance Manager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9">
            <w:pPr>
              <w:jc w:val="left"/>
              <w:rPr/>
            </w:pPr>
            <w:r w:rsidDel="00000000" w:rsidR="00000000" w:rsidRPr="00000000">
              <w:rPr>
                <w:b w:val="0"/>
                <w:bCs w:val="0"/>
                <w:color w:val="000000"/>
                <w:sz w:val="17"/>
                <w:szCs w:val="17"/>
                <w:rtl w:val="0"/>
              </w:rPr>
              <w:t xml:space="preserve">Medical fitness records; retainership confirmation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A">
            <w:pPr>
              <w:jc w:val="left"/>
              <w:rPr/>
            </w:pPr>
            <w:r w:rsidDel="00000000" w:rsidR="00000000" w:rsidRPr="00000000">
              <w:rPr>
                <w:b w:val="0"/>
                <w:bCs w:val="0"/>
                <w:color w:val="000000"/>
                <w:sz w:val="17"/>
                <w:szCs w:val="17"/>
                <w:rtl w:val="0"/>
              </w:rPr>
              <w:t xml:space="preserve">Environmental release / spill</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B">
            <w:pPr>
              <w:jc w:val="left"/>
              <w:rPr/>
            </w:pPr>
            <w:r w:rsidDel="00000000" w:rsidR="00000000" w:rsidRPr="00000000">
              <w:rPr>
                <w:b w:val="0"/>
                <w:bCs w:val="0"/>
                <w:color w:val="000000"/>
                <w:sz w:val="17"/>
                <w:szCs w:val="17"/>
                <w:rtl w:val="0"/>
              </w:rPr>
              <w:t xml:space="preserve">Spill-response kits at handling areas; secondary containment; immediate-reporting requirement</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C">
            <w:pPr>
              <w:jc w:val="left"/>
              <w:rPr/>
            </w:pPr>
            <w:r w:rsidDel="00000000" w:rsidR="00000000" w:rsidRPr="00000000">
              <w:rPr>
                <w:b w:val="0"/>
                <w:bCs w:val="0"/>
                <w:color w:val="000000"/>
                <w:sz w:val="17"/>
                <w:szCs w:val="17"/>
                <w:rtl w:val="0"/>
              </w:rPr>
              <w:t xml:space="preserve">On-Site HSE Officer; Materials Manager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D">
            <w:pPr>
              <w:jc w:val="left"/>
              <w:rPr/>
            </w:pPr>
            <w:r w:rsidDel="00000000" w:rsidR="00000000" w:rsidRPr="00000000">
              <w:rPr>
                <w:b w:val="0"/>
                <w:bCs w:val="0"/>
                <w:color w:val="000000"/>
                <w:sz w:val="17"/>
                <w:szCs w:val="17"/>
                <w:rtl w:val="0"/>
              </w:rPr>
              <w:t xml:space="preserve">Spill-kit inspection; environmental incident log</w:t>
            </w:r>
            <w:r w:rsidDel="00000000" w:rsidR="00000000" w:rsidRPr="00000000">
              <w:rPr>
                <w:rtl w:val="0"/>
              </w:rPr>
            </w:r>
          </w:p>
        </w:tc>
      </w:tr>
    </w:tbl>
    <w:p w:rsidR="00000000" w:rsidDel="00000000" w:rsidP="00000000" w:rsidRDefault="00000000" w:rsidRPr="00000000" w14:paraId="0000003E">
      <w:pPr>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spacing w:after="140" w:before="300" w:lineRule="auto"/>
        <w:rPr/>
      </w:pPr>
      <w:r w:rsidDel="00000000" w:rsidR="00000000" w:rsidRPr="00000000">
        <w:rPr>
          <w:b w:val="1"/>
          <w:bCs w:val="1"/>
          <w:color w:val="1f3864"/>
          <w:sz w:val="26"/>
          <w:szCs w:val="26"/>
          <w:rtl w:val="0"/>
        </w:rPr>
        <w:t xml:space="preserve">3.0  Campaign KPIs — Agbami FPSO (2024/2025 Operational Cycle)</w:t>
      </w:r>
      <w:r w:rsidDel="00000000" w:rsidR="00000000" w:rsidRPr="00000000">
        <w:rPr>
          <w:rtl w:val="0"/>
        </w:rPr>
      </w:r>
    </w:p>
    <w:p w:rsidR="00000000" w:rsidDel="00000000" w:rsidP="00000000" w:rsidRDefault="00000000" w:rsidRPr="00000000" w14:paraId="00000040">
      <w:pPr>
        <w:spacing w:after="150" w:line="276" w:lineRule="auto"/>
        <w:rPr/>
      </w:pPr>
      <w:r w:rsidDel="00000000" w:rsidR="00000000" w:rsidRPr="00000000">
        <w:rPr>
          <w:sz w:val="20"/>
          <w:szCs w:val="20"/>
          <w:rtl w:val="0"/>
        </w:rPr>
        <w:t xml:space="preserve">The KPIs below reflect SWDA's recorded HSE performance during the Chevron Agbami Field 4th Campaign, drawn from the Company's HSE Performance Statistics record for the corresponding 2024/2025 operational cycle.</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0"/>
        <w:gridCol w:w="4550"/>
        <w:tblGridChange w:id="0">
          <w:tblGrid>
            <w:gridCol w:w="4800"/>
            <w:gridCol w:w="45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41">
            <w:pPr>
              <w:jc w:val="center"/>
              <w:rPr/>
            </w:pPr>
            <w:r w:rsidDel="00000000" w:rsidR="00000000" w:rsidRPr="00000000">
              <w:rPr>
                <w:b w:val="1"/>
                <w:bCs w:val="1"/>
                <w:color w:val="ffffff"/>
                <w:sz w:val="17"/>
                <w:szCs w:val="17"/>
                <w:rtl w:val="0"/>
              </w:rPr>
              <w:t xml:space="preserve">HSE PERFORMANCE PARAMETER</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2">
            <w:pPr>
              <w:jc w:val="center"/>
              <w:rPr/>
            </w:pPr>
            <w:r w:rsidDel="00000000" w:rsidR="00000000" w:rsidRPr="00000000">
              <w:rPr>
                <w:b w:val="1"/>
                <w:bCs w:val="1"/>
                <w:color w:val="ffffff"/>
                <w:sz w:val="17"/>
                <w:szCs w:val="17"/>
                <w:rtl w:val="0"/>
              </w:rPr>
              <w:t xml:space="preserve">AGBAMI FPSO CAMPAIGN RECORD</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3">
            <w:pPr>
              <w:jc w:val="left"/>
              <w:rPr/>
            </w:pPr>
            <w:r w:rsidDel="00000000" w:rsidR="00000000" w:rsidRPr="00000000">
              <w:rPr>
                <w:b w:val="0"/>
                <w:bCs w:val="0"/>
                <w:color w:val="000000"/>
                <w:sz w:val="17"/>
                <w:szCs w:val="17"/>
                <w:rtl w:val="0"/>
              </w:rPr>
              <w:t xml:space="preserve">Man-Hours Worked (campaign-attributable, 2024/2025 cycle)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4">
            <w:pPr>
              <w:jc w:val="left"/>
              <w:rPr/>
            </w:pPr>
            <w:r w:rsidDel="00000000" w:rsidR="00000000" w:rsidRPr="00000000">
              <w:rPr>
                <w:b w:val="0"/>
                <w:bCs w:val="0"/>
                <w:color w:val="000000"/>
                <w:sz w:val="17"/>
                <w:szCs w:val="17"/>
                <w:rtl w:val="0"/>
              </w:rPr>
              <w:t xml:space="preserve">Approx. 15,216 – 16,475 hrs (Company 2024/2025 operational cycle total)</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5">
            <w:pPr>
              <w:jc w:val="left"/>
              <w:rPr/>
            </w:pPr>
            <w:r w:rsidDel="00000000" w:rsidR="00000000" w:rsidRPr="00000000">
              <w:rPr>
                <w:b w:val="0"/>
                <w:bCs w:val="0"/>
                <w:color w:val="000000"/>
                <w:sz w:val="17"/>
                <w:szCs w:val="17"/>
                <w:rtl w:val="0"/>
              </w:rPr>
              <w:t xml:space="preserve">Fatalities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6">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7">
            <w:pPr>
              <w:jc w:val="left"/>
              <w:rPr/>
            </w:pPr>
            <w:r w:rsidDel="00000000" w:rsidR="00000000" w:rsidRPr="00000000">
              <w:rPr>
                <w:b w:val="0"/>
                <w:bCs w:val="0"/>
                <w:color w:val="000000"/>
                <w:sz w:val="17"/>
                <w:szCs w:val="17"/>
                <w:rtl w:val="0"/>
              </w:rPr>
              <w:t xml:space="preserve">Work-Related Lost Time Injuries (LTI)</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8">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9">
            <w:pPr>
              <w:jc w:val="left"/>
              <w:rPr/>
            </w:pPr>
            <w:r w:rsidDel="00000000" w:rsidR="00000000" w:rsidRPr="00000000">
              <w:rPr>
                <w:b w:val="0"/>
                <w:bCs w:val="0"/>
                <w:color w:val="000000"/>
                <w:sz w:val="17"/>
                <w:szCs w:val="17"/>
                <w:rtl w:val="0"/>
              </w:rPr>
              <w:t xml:space="preserve">Health-Related Incidents (non-work-related)</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A">
            <w:pPr>
              <w:jc w:val="left"/>
              <w:rPr/>
            </w:pPr>
            <w:r w:rsidDel="00000000" w:rsidR="00000000" w:rsidRPr="00000000">
              <w:rPr>
                <w:b w:val="0"/>
                <w:bCs w:val="0"/>
                <w:color w:val="000000"/>
                <w:sz w:val="17"/>
                <w:szCs w:val="17"/>
                <w:rtl w:val="0"/>
              </w:rPr>
              <w:t xml:space="preserve">1 (assessed as a personal-health matter, unrelated to operational failure, safety breach or procedural deficiency)</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B">
            <w:pPr>
              <w:jc w:val="left"/>
              <w:rPr/>
            </w:pPr>
            <w:r w:rsidDel="00000000" w:rsidR="00000000" w:rsidRPr="00000000">
              <w:rPr>
                <w:b w:val="0"/>
                <w:bCs w:val="0"/>
                <w:color w:val="000000"/>
                <w:sz w:val="17"/>
                <w:szCs w:val="17"/>
                <w:rtl w:val="0"/>
              </w:rPr>
              <w:t xml:space="preserve">Safety Violations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C">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D">
            <w:pPr>
              <w:jc w:val="left"/>
              <w:rPr/>
            </w:pPr>
            <w:r w:rsidDel="00000000" w:rsidR="00000000" w:rsidRPr="00000000">
              <w:rPr>
                <w:b w:val="0"/>
                <w:bCs w:val="0"/>
                <w:color w:val="000000"/>
                <w:sz w:val="17"/>
                <w:szCs w:val="17"/>
                <w:rtl w:val="0"/>
              </w:rPr>
              <w:t xml:space="preserve">Environmental Impacts / Releases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E">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F">
            <w:pPr>
              <w:jc w:val="left"/>
              <w:rPr/>
            </w:pPr>
            <w:r w:rsidDel="00000000" w:rsidR="00000000" w:rsidRPr="00000000">
              <w:rPr>
                <w:b w:val="0"/>
                <w:bCs w:val="0"/>
                <w:color w:val="000000"/>
                <w:sz w:val="17"/>
                <w:szCs w:val="17"/>
                <w:rtl w:val="0"/>
              </w:rPr>
              <w:t xml:space="preserve">Permit-to-Work Compliance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0">
            <w:pPr>
              <w:jc w:val="left"/>
              <w:rPr/>
            </w:pPr>
            <w:r w:rsidDel="00000000" w:rsidR="00000000" w:rsidRPr="00000000">
              <w:rPr>
                <w:b w:val="0"/>
                <w:bCs w:val="0"/>
                <w:color w:val="000000"/>
                <w:sz w:val="17"/>
                <w:szCs w:val="17"/>
                <w:rtl w:val="0"/>
              </w:rPr>
              <w:t xml:space="preserve">Full compliance maintained throughout the campaign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1">
            <w:pPr>
              <w:jc w:val="left"/>
              <w:rPr/>
            </w:pPr>
            <w:r w:rsidDel="00000000" w:rsidR="00000000" w:rsidRPr="00000000">
              <w:rPr>
                <w:b w:val="0"/>
                <w:bCs w:val="0"/>
                <w:color w:val="000000"/>
                <w:sz w:val="17"/>
                <w:szCs w:val="17"/>
                <w:rtl w:val="0"/>
              </w:rPr>
              <w:t xml:space="preserve">Task / Scope Completion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2">
            <w:pPr>
              <w:jc w:val="left"/>
              <w:rPr/>
            </w:pPr>
            <w:r w:rsidDel="00000000" w:rsidR="00000000" w:rsidRPr="00000000">
              <w:rPr>
                <w:b w:val="0"/>
                <w:bCs w:val="0"/>
                <w:color w:val="000000"/>
                <w:sz w:val="17"/>
                <w:szCs w:val="17"/>
                <w:rtl w:val="0"/>
              </w:rPr>
              <w:t xml:space="preserve">100% — full task completion achieved in line with contractual objectives</w:t>
            </w:r>
            <w:r w:rsidDel="00000000" w:rsidR="00000000" w:rsidRPr="00000000">
              <w:rPr>
                <w:rtl w:val="0"/>
              </w:rPr>
            </w:r>
          </w:p>
        </w:tc>
      </w:tr>
    </w:tbl>
    <w:p w:rsidR="00000000" w:rsidDel="00000000" w:rsidP="00000000" w:rsidRDefault="00000000" w:rsidRPr="00000000" w14:paraId="00000053">
      <w:pPr>
        <w:spacing w:after="150" w:line="276" w:lineRule="auto"/>
        <w:rPr/>
      </w:pPr>
      <w:r w:rsidDel="00000000" w:rsidR="00000000" w:rsidRPr="00000000">
        <w:rPr>
          <w:i w:val="1"/>
          <w:iCs w:val="1"/>
          <w:sz w:val="18"/>
          <w:szCs w:val="18"/>
          <w:rtl w:val="0"/>
        </w:rPr>
        <w:t xml:space="preserve">Note: the single health-related incident recorded during this campaign was determined, following investigation, to be a latent personal-health matter with no relation to SWDA's operational, procedural or safety controls; it is recorded here for completeness and transparency, consistent with SWDA's HSE reporting standards.</w:t>
      </w:r>
      <w:r w:rsidDel="00000000" w:rsidR="00000000" w:rsidRPr="00000000">
        <w:rPr>
          <w:rtl w:val="0"/>
        </w:rPr>
      </w:r>
    </w:p>
    <w:p w:rsidR="00000000" w:rsidDel="00000000" w:rsidP="00000000" w:rsidRDefault="00000000" w:rsidRPr="00000000" w14:paraId="00000054">
      <w:pPr>
        <w:pStyle w:val="Heading1"/>
        <w:spacing w:after="140" w:before="300" w:lineRule="auto"/>
        <w:rPr/>
      </w:pPr>
      <w:r w:rsidDel="00000000" w:rsidR="00000000" w:rsidRPr="00000000">
        <w:rPr>
          <w:b w:val="1"/>
          <w:bCs w:val="1"/>
          <w:color w:val="1f3864"/>
          <w:sz w:val="26"/>
          <w:szCs w:val="26"/>
          <w:rtl w:val="0"/>
        </w:rPr>
        <w:t xml:space="preserve">4.0  Application</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This Matrix &amp; KPIs List forms part of the HSE record supporting SWDA's engagement with Chevron on the Agbami FPSO campaign, and may be used for Client HSE review, audit, or pre-qualification purposes.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It is derived from, and remains subordinate to, the SWDA Corporate HSE Manual and the Renaissance/relevant project HSE Plan, which govern in the event of any conflict.</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It will be updated to reflect subsequent Agbami-related campaigns or Client-specific HSE requirements as they arise.</w:t>
      </w:r>
    </w:p>
    <w:p w:rsidR="00000000" w:rsidDel="00000000" w:rsidP="00000000" w:rsidRDefault="00000000" w:rsidRPr="00000000" w14:paraId="00000058">
      <w:pPr>
        <w:pStyle w:val="Heading1"/>
        <w:spacing w:after="140" w:before="300" w:lineRule="auto"/>
        <w:rPr/>
      </w:pPr>
      <w:r w:rsidDel="00000000" w:rsidR="00000000" w:rsidRPr="00000000">
        <w:rPr>
          <w:b w:val="1"/>
          <w:bCs w:val="1"/>
          <w:color w:val="1f3864"/>
          <w:sz w:val="26"/>
          <w:szCs w:val="26"/>
          <w:rtl w:val="0"/>
        </w:rPr>
        <w:t xml:space="preserve">5.0  Managing Director's Endorsement</w:t>
      </w:r>
      <w:r w:rsidDel="00000000" w:rsidR="00000000" w:rsidRPr="00000000">
        <w:rPr>
          <w:rtl w:val="0"/>
        </w:rPr>
      </w:r>
    </w:p>
    <w:p w:rsidR="00000000" w:rsidDel="00000000" w:rsidP="00000000" w:rsidRDefault="00000000" w:rsidRPr="00000000" w14:paraId="00000059">
      <w:pPr>
        <w:spacing w:after="150" w:line="276" w:lineRule="auto"/>
        <w:rPr/>
      </w:pPr>
      <w:r w:rsidDel="00000000" w:rsidR="00000000" w:rsidRPr="00000000">
        <w:rPr>
          <w:sz w:val="20"/>
          <w:szCs w:val="20"/>
          <w:rtl w:val="0"/>
        </w:rPr>
        <w:t xml:space="preserve">This HSE Matrix &amp; KPIs List for the Chevron Agbami FPSO campaign is endorsed as an accurate record of the applicable HSE controls and recorded performance for use in Client engagement and internal Management Review.</w:t>
      </w:r>
      <w:r w:rsidDel="00000000" w:rsidR="00000000" w:rsidRPr="00000000">
        <w:rPr>
          <w:rtl w:val="0"/>
        </w:rPr>
      </w:r>
    </w:p>
    <w:p w:rsidR="00000000" w:rsidDel="00000000" w:rsidP="00000000" w:rsidRDefault="00000000" w:rsidRPr="00000000" w14:paraId="0000005A">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5B">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5C">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bottom w:color="cccccc" w:space="4" w:sz="6" w:val="single"/>
      </w:pBdr>
      <w:jc w:val="center"/>
      <w:rPr/>
    </w:pPr>
    <w:r w:rsidDel="00000000" w:rsidR="00000000" w:rsidRPr="00000000">
      <w:rPr>
        <w:color w:val="777777"/>
        <w:sz w:val="15"/>
        <w:szCs w:val="15"/>
        <w:rtl w:val="0"/>
      </w:rPr>
      <w:t xml:space="preserve">SWDA – HSE Matrix &amp; KPIs List — Chevron Agbami FPSO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