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CRITICAL SUB-CONTRACTOR HSE ROLES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5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&amp; REPLACEMENT 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444444"/>
          <w:sz w:val="20"/>
          <w:szCs w:val="20"/>
          <w:rtl w:val="0"/>
        </w:rPr>
        <w:t xml:space="preserve">Governing Principle: No Replacement Shall Compromise Safety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Critical Sub-Contractor HSE Roles &amp; Replacement Procedure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SWDA-HSE-SUBC-001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Applicability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All sub-contractors and vendors engaged by SWDA on any project, contract or site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Related HSE-MS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Corporate HSE Manual Section 11.0 (Contractor &amp; Sub-contractor HSE Management); Section 8.0 (Training of Critical Roles &amp; Management)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SWDA Regulatory Compliance Manager (Q-HSE Coordinator)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Engr. Ned Jessup, P.E. — COO / ED &amp; Project Director,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 &amp;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procedure ensures that whenever a sub-contractor changes, removes, or replaces personnel occupying an HSE-critical role on an SWDA project or site, the replacement is completed without any gap or reduction in safety coverage. It applies to every sub-contractor and vendor engaged by SWDA, across all projects, contracts and sites, and operates alongside Corporate HSE Manual Section 11.0 (Contractor &amp; Sub-contractor HSE Management).</w:t>
      </w:r>
      <w:r w:rsidDel="00000000" w:rsidR="00000000" w:rsidRPr="00000000">
        <w:rPr>
          <w:rtl w:val="0"/>
        </w:rPr>
      </w:r>
    </w:p>
    <w:tbl>
      <w:tblPr>
        <w:tblStyle w:val="Table2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beaea" w:space="0" w:sz="4" w:val="single"/>
              <w:left w:color="a32d2d" w:space="0" w:sz="24" w:val="single"/>
              <w:bottom w:color="fbeaea" w:space="0" w:sz="4" w:val="single"/>
              <w:right w:color="fbeaea" w:space="0" w:sz="4" w:val="single"/>
            </w:tcBorders>
            <w:shd w:fill="fbeaea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19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GOVERNING PRINCIPLE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sub-contractor personnel change in an HSE-critical role shall be permitted to reduce, interrupt, or compromise the safety coverage of any SWDA site. Where continuity cannot be assured, the affected activity stops until it can be.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Identification of Critical Sub-Contractor HSE Roles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 following sub-contractor roles are designated HSE-critical, in that their absence or replacement by an unverified individual creates an immediate safety gap: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0"/>
        <w:gridCol w:w="5750"/>
        <w:tblGridChange w:id="0">
          <w:tblGrid>
            <w:gridCol w:w="3600"/>
            <w:gridCol w:w="57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CRITICAL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WHY IT IS CRITICAL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HSE Officer/Supervisor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Sole point of HSE oversight and PTW/JSA verification for the sub-contractor's crew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Confined-Space Entrants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Direct exposure to tank/confined-space hazards; requires verified gas-testing and entry competency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Entrant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Continuous communication and evacuation authority during confined-space entry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Rescue/Standby Personnel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Provides standby rescue capability; a gap here means entry cannot proceed at 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Equipment Operators (lifting, tank-cleaning systems, 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Operate equipment with direct injury/damage potential if operated by an unverified individual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Permit Holder/Issuer (where delegated)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Authorizes high-risk work; replacement by an unverified individual invalidates the permit basis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Minimum Competency &amp; Verification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No replacement individual may occupy an HSE-critical sub-contractor role until SWDA's On-Site HSE Officer has verified the following: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Valid certification/competency evidence equivalent to, or exceeding, that of the individual being replaced (e.g., confined-space entry certificate, rescue certification, equipment operator license).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Current medical fitness certification, where applicable to the role (e.g., confined-space entrants, rescue personnel).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Completion of SWDA site-specific HSE induction, even where the individual has worked for the sub-contractor elsewhere.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Familiarity briefing on the specific site, task, and any open Lessons Learned/LFI Bulletins relevant to the role.</w:t>
      </w:r>
    </w:p>
    <w:p w:rsidR="00000000" w:rsidDel="00000000" w:rsidP="00000000" w:rsidRDefault="00000000" w:rsidRPr="00000000" w14:paraId="00000032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Verification is recorded using the same Workshop/Training Record and induction sign-off documentation used for SWDA's own personnel.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Replacement Procedure</w:t>
      </w: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8650"/>
        <w:tblGridChange w:id="0">
          <w:tblGrid>
            <w:gridCol w:w="700"/>
            <w:gridCol w:w="86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notifies SWDA On-Site HSE Officer of any planned or anticipated change in HSE-critical personnel, with as much advance notice as possible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Sub-contractor submits the proposed replacement's certification, medical fitness, and competency evidence for verification before the change takes effect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On-Site HSE Officer verifies the evidence against Section 3.0 requirements; if any element is missing or inadequate, the replacement is not authorized to occupy the role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Where verification is satisfactory, a documented handover briefing takes place between outgoing and incoming personnel (or, where the outgoing individual is unavailable, between the Sub-contractor Supervisor and the incoming individual)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Incoming individual completes site-specific induction and any outstanding role-specific briefing before being authorized for HSE-critical tasks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7"/>
                <w:szCs w:val="17"/>
                <w:rtl w:val="0"/>
              </w:rPr>
              <w:t xml:space="preserve">On-Site HSE Officer formally signs off the replacement in the site HSE-critical roles register before the individual assumes independent duties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5.0  Emergency / Unplanned Replacement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Where an HSE-critical sub-contractor individual becomes unavailable without advance notice (illness, injury, emergency leave, or removal for cause), the following applies immediately:</w:t>
      </w:r>
      <w:r w:rsidDel="00000000" w:rsidR="00000000" w:rsidRPr="00000000">
        <w:rPr>
          <w:rtl w:val="0"/>
        </w:rPr>
      </w:r>
    </w:p>
    <w:tbl>
      <w:tblPr>
        <w:tblStyle w:val="Table5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beaea" w:space="0" w:sz="4" w:val="single"/>
              <w:left w:color="a32d2d" w:space="0" w:sz="24" w:val="single"/>
              <w:bottom w:color="fbeaea" w:space="0" w:sz="4" w:val="single"/>
              <w:right w:color="fbeaea" w:space="0" w:sz="4" w:val="single"/>
            </w:tcBorders>
            <w:shd w:fill="fbeaea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44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STOP-WORK DEFAULT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Any activity dependent on the vacated critical role stops immediately and does not resume until a verified replacement is in place, or until SWDA's On-Site HSE Officer confirms an equivalent, already-verified individual can cover the role without gap. This applies regardless of schedule pressure or Client timelines.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Sub-contractor Supervisor notifies the On-Site HSE Officer immediately upon becoming aware of the unplanned absence.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an already-verified, currently-inducted individual from the sub-contractor's crew can immediately cover the role, verification under Section 3.0 is confirmed as still current and the individual is authorized without delay.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If no already-verified individual is available, the affected activity remains stopped under Section 5.0's Stop-Work Default until Section 4.0's full replacement procedure is completed.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SWDA's Project Manager is notified of any Stop-Work Default arising from an unplanned critical-role gap, for resourcing and Client-communication purposes.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6.0  Roles &amp;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Sub-contractor Management: notifies SWDA of planned/unplanned critical-role changes; ensures proposed replacements meet Section 3.0 requirements before submission.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SWDA On-Site HSE Officer: verifies replacement competency and fitness, oversees handover, signs off replacements in the HSE-critical roles register, and enforces the Stop-Work Default where verification cannot be completed.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SWDA Project Manager: resources and communicates any Stop-Work Default arising from a critical-role gap, without pressuring verification to be bypassed.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SWDA Regulatory Compliance Manager: audits replacement records periodically and reports trends (e.g., frequent unplanned gaps with a given sub-contractor) at the HSE-MS Quarterly Review Meeting.</w:t>
      </w:r>
    </w:p>
    <w:p w:rsidR="00000000" w:rsidDel="00000000" w:rsidP="00000000" w:rsidRDefault="00000000" w:rsidRPr="00000000" w14:paraId="00000050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7.0  Records &amp; Monitoring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Each site maintains an HSE-Critical Roles Register listing current sub-contractor personnel in critical roles, their verification status, and certification expiry dates.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Every replacement — planned or unplanned — is logged with date, outgoing/incoming individual, verification evidence reviewed, and sign-off by the On-Site HSE Officer.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Any Stop-Work Default triggered under Section 5.0 is logged and reported at the next HSE-MS Quarterly Review Meeting and Joint Management &amp; Workforce HSE Committee meeting.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Repeated verification failures or unplanned gaps by a given sub-contractor are escalated to the Project Manager and considered in ongoing sub-contractor performance review.</w:t>
      </w:r>
    </w:p>
    <w:p w:rsidR="00000000" w:rsidDel="00000000" w:rsidP="00000000" w:rsidRDefault="00000000" w:rsidRPr="00000000" w14:paraId="00000055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8.0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Critical Sub-Contractor HSE Roles &amp; Replacement Procedure is endorsed as the Company's binding standard: no sub-contractor personnel replacement in an HSE-critical role shall proceed, and no affected activity shall resume, without full verification confirming that safety is not compromised.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Critical Sub-Contractor HSE Roles &amp; Replacement Procedure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