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559B2" w14:textId="77777777" w:rsidR="00B90A06" w:rsidRDefault="00B90A06"/>
    <w:p w14:paraId="700ED5BB" w14:textId="77777777" w:rsidR="00B90A06" w:rsidRDefault="00000000">
      <w:pPr>
        <w:jc w:val="center"/>
      </w:pPr>
      <w:proofErr w:type="gramStart"/>
      <w:r>
        <w:rPr>
          <w:b/>
          <w:bCs/>
          <w:color w:val="1F497D"/>
          <w:sz w:val="24"/>
          <w:szCs w:val="24"/>
        </w:rPr>
        <w:t>SOUTH WEST</w:t>
      </w:r>
      <w:proofErr w:type="gramEnd"/>
      <w:r>
        <w:rPr>
          <w:b/>
          <w:bCs/>
          <w:color w:val="1F497D"/>
          <w:sz w:val="24"/>
          <w:szCs w:val="24"/>
        </w:rPr>
        <w:t xml:space="preserve"> DESIGN AFRICA LIMITED (SWDA)</w:t>
      </w:r>
    </w:p>
    <w:p w14:paraId="042A5F7F" w14:textId="77777777" w:rsidR="00B90A06" w:rsidRDefault="00000000">
      <w:pPr>
        <w:spacing w:after="100"/>
        <w:jc w:val="center"/>
      </w:pPr>
      <w:r>
        <w:rPr>
          <w:b/>
          <w:bCs/>
          <w:color w:val="4472C4"/>
          <w:sz w:val="22"/>
          <w:szCs w:val="22"/>
        </w:rPr>
        <w:t>SUBCONTRACTOR MANAGEMENT PLAN &amp; PROCEDURE</w:t>
      </w:r>
    </w:p>
    <w:p w14:paraId="689E48A7" w14:textId="77777777" w:rsidR="00B90A06" w:rsidRDefault="00000000">
      <w:pPr>
        <w:spacing w:after="200"/>
        <w:jc w:val="center"/>
      </w:pPr>
      <w:r>
        <w:t>Renaissance Africa Energy Company (RAEC) Tank Cleaning Project Contract No.: CW-68582 / CW-515913</w:t>
      </w:r>
    </w:p>
    <w:p w14:paraId="1B560D61" w14:textId="77777777" w:rsidR="00B90A06" w:rsidRDefault="00000000">
      <w:pPr>
        <w:spacing w:before="200" w:after="100"/>
      </w:pPr>
      <w:r>
        <w:t>1.0 PURPOSE &amp; SCOPE</w:t>
      </w:r>
    </w:p>
    <w:p w14:paraId="4F4C0C7E" w14:textId="77777777" w:rsidR="00B90A06" w:rsidRDefault="00000000">
      <w:pPr>
        <w:spacing w:after="150"/>
      </w:pPr>
      <w:r>
        <w:t>This Subcontractor Management Plan establishes procedures to ensure all subcontractors engaged on the RAEC Tank Cleaning Project maintain compliance with SWDA's HSE standards, contractual obligations, and regulatory requirements. The plan specifically addresses critical sub-issues identified during project risk assessments and establishes accountability mechanisms for performance monitoring, safety compliance, and delivery excellence.</w:t>
      </w:r>
    </w:p>
    <w:p w14:paraId="338817D7" w14:textId="77777777" w:rsidR="00B90A06" w:rsidRDefault="00000000">
      <w:pPr>
        <w:spacing w:before="200" w:after="100"/>
      </w:pPr>
      <w:r>
        <w:t>2.0 IDENTIFIED SUB-ISSUES &amp; RISK MITIGATION STRATEGY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51"/>
        <w:gridCol w:w="2253"/>
        <w:gridCol w:w="2703"/>
        <w:gridCol w:w="2703"/>
      </w:tblGrid>
      <w:tr w:rsidR="00B90A06" w14:paraId="4699E612" w14:textId="77777777">
        <w:tblPrEx>
          <w:tblCellMar>
            <w:top w:w="0" w:type="dxa"/>
            <w:bottom w:w="0" w:type="dxa"/>
          </w:tblCellMar>
        </w:tblPrEx>
        <w:tc>
          <w:tcPr>
            <w:tcW w:w="750" w:type="pct"/>
            <w:tcBorders>
              <w:top w:val="single" w:sz="6" w:space="0" w:color="auto"/>
              <w:left w:val="single" w:sz="6" w:space="0" w:color="auto"/>
              <w:bottom w:val="single" w:sz="6" w:space="0" w:color="auto"/>
              <w:right w:val="single" w:sz="6" w:space="0" w:color="auto"/>
            </w:tcBorders>
            <w:shd w:val="clear" w:color="auto" w:fill="4472C4"/>
            <w:vAlign w:val="center"/>
          </w:tcPr>
          <w:p w14:paraId="07075353" w14:textId="77777777" w:rsidR="00B90A06" w:rsidRDefault="00000000">
            <w:pPr>
              <w:jc w:val="center"/>
            </w:pPr>
            <w:r>
              <w:t>S/N</w:t>
            </w:r>
          </w:p>
        </w:tc>
        <w:tc>
          <w:tcPr>
            <w:tcW w:w="1250" w:type="pct"/>
            <w:tcBorders>
              <w:top w:val="single" w:sz="6" w:space="0" w:color="auto"/>
              <w:left w:val="single" w:sz="6" w:space="0" w:color="auto"/>
              <w:bottom w:val="single" w:sz="6" w:space="0" w:color="auto"/>
              <w:right w:val="single" w:sz="6" w:space="0" w:color="auto"/>
            </w:tcBorders>
            <w:shd w:val="clear" w:color="auto" w:fill="4472C4"/>
            <w:vAlign w:val="center"/>
          </w:tcPr>
          <w:p w14:paraId="3F143DD1" w14:textId="77777777" w:rsidR="00B90A06" w:rsidRDefault="00000000">
            <w:pPr>
              <w:jc w:val="center"/>
            </w:pPr>
            <w:r>
              <w:t>SUB-ISSUE / RISK AREA</w:t>
            </w:r>
          </w:p>
        </w:tc>
        <w:tc>
          <w:tcPr>
            <w:tcW w:w="1500" w:type="pct"/>
            <w:tcBorders>
              <w:top w:val="single" w:sz="6" w:space="0" w:color="auto"/>
              <w:left w:val="single" w:sz="6" w:space="0" w:color="auto"/>
              <w:bottom w:val="single" w:sz="6" w:space="0" w:color="auto"/>
              <w:right w:val="single" w:sz="6" w:space="0" w:color="auto"/>
            </w:tcBorders>
            <w:shd w:val="clear" w:color="auto" w:fill="4472C4"/>
            <w:vAlign w:val="center"/>
          </w:tcPr>
          <w:p w14:paraId="06944A47" w14:textId="77777777" w:rsidR="00B90A06" w:rsidRDefault="00000000">
            <w:pPr>
              <w:jc w:val="center"/>
            </w:pPr>
            <w:r>
              <w:t>RISK / CONSEQUENCE</w:t>
            </w:r>
          </w:p>
        </w:tc>
        <w:tc>
          <w:tcPr>
            <w:tcW w:w="1500" w:type="pct"/>
            <w:tcBorders>
              <w:top w:val="single" w:sz="6" w:space="0" w:color="auto"/>
              <w:left w:val="single" w:sz="6" w:space="0" w:color="auto"/>
              <w:bottom w:val="single" w:sz="6" w:space="0" w:color="auto"/>
              <w:right w:val="single" w:sz="6" w:space="0" w:color="auto"/>
            </w:tcBorders>
            <w:shd w:val="clear" w:color="auto" w:fill="4472C4"/>
            <w:vAlign w:val="center"/>
          </w:tcPr>
          <w:p w14:paraId="01F246FC" w14:textId="77777777" w:rsidR="00B90A06" w:rsidRDefault="00000000">
            <w:pPr>
              <w:jc w:val="center"/>
            </w:pPr>
            <w:r>
              <w:t>MITIGATION CONTROL</w:t>
            </w:r>
          </w:p>
        </w:tc>
      </w:tr>
      <w:tr w:rsidR="00B90A06" w14:paraId="58353A7F" w14:textId="77777777">
        <w:tblPrEx>
          <w:tblCellMar>
            <w:top w:w="0" w:type="dxa"/>
            <w:bottom w:w="0" w:type="dxa"/>
          </w:tblCellMar>
        </w:tblPrEx>
        <w:tc>
          <w:tcPr>
            <w:tcW w:w="0" w:type="auto"/>
            <w:tcBorders>
              <w:top w:val="single" w:sz="6" w:space="0" w:color="auto"/>
              <w:left w:val="single" w:sz="6" w:space="0" w:color="auto"/>
              <w:bottom w:val="single" w:sz="6" w:space="0" w:color="auto"/>
              <w:right w:val="single" w:sz="6" w:space="0" w:color="auto"/>
            </w:tcBorders>
            <w:shd w:val="clear" w:color="auto" w:fill="F2F2F2"/>
          </w:tcPr>
          <w:p w14:paraId="191C270C" w14:textId="77777777" w:rsidR="00B90A06" w:rsidRDefault="00000000">
            <w:pPr>
              <w:jc w:val="center"/>
            </w:pPr>
            <w: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812AE0E" w14:textId="77777777" w:rsidR="00B90A06" w:rsidRDefault="00000000">
            <w:r>
              <w:t>Hazardous Chemicals (Oils, Detergents)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FAC3FDB" w14:textId="77777777" w:rsidR="00B90A06" w:rsidRDefault="00000000">
            <w:r>
              <w:t>Injury to personnel, health hazards, environmental contamination</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E1A7631" w14:textId="77777777" w:rsidR="00B90A06" w:rsidRDefault="00000000">
            <w:r>
              <w:t>SDS training, PPE compliance, chemical handling procedures, spill kits, SCP certification</w:t>
            </w:r>
          </w:p>
        </w:tc>
      </w:tr>
      <w:tr w:rsidR="00B90A06" w14:paraId="0E8E35B0" w14:textId="77777777">
        <w:tblPrEx>
          <w:tblCellMar>
            <w:top w:w="0" w:type="dxa"/>
            <w:bottom w:w="0" w:type="dxa"/>
          </w:tblCellMar>
        </w:tblPrEx>
        <w:tc>
          <w:tcPr>
            <w:tcW w:w="0" w:type="auto"/>
            <w:tcBorders>
              <w:top w:val="single" w:sz="6" w:space="0" w:color="auto"/>
              <w:left w:val="single" w:sz="6" w:space="0" w:color="auto"/>
              <w:bottom w:val="single" w:sz="6" w:space="0" w:color="auto"/>
              <w:right w:val="single" w:sz="6" w:space="0" w:color="auto"/>
            </w:tcBorders>
            <w:shd w:val="clear" w:color="auto" w:fill="F2F2F2"/>
          </w:tcPr>
          <w:p w14:paraId="0D120E5B" w14:textId="77777777" w:rsidR="00B90A06" w:rsidRDefault="00000000">
            <w:pPr>
              <w:jc w:val="center"/>
            </w:pPr>
            <w:r>
              <w:t>2</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08BD61F9" w14:textId="77777777" w:rsidR="00B90A06" w:rsidRDefault="00000000">
            <w:r>
              <w:t>Hot Surfaces &amp; High Temperature Equipment</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46447AD" w14:textId="77777777" w:rsidR="00B90A06" w:rsidRDefault="00000000">
            <w:r>
              <w:t>Severe burn injuries, equipment damage, project delays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61E96DB" w14:textId="77777777" w:rsidR="00B90A06" w:rsidRDefault="00000000">
            <w:r>
              <w:t>Heat-resistant PPE, surface temperature monitoring, isolation signage, permit-to-work</w:t>
            </w:r>
          </w:p>
        </w:tc>
      </w:tr>
      <w:tr w:rsidR="00B90A06" w14:paraId="308EB0AD" w14:textId="77777777">
        <w:tblPrEx>
          <w:tblCellMar>
            <w:top w:w="0" w:type="dxa"/>
            <w:bottom w:w="0" w:type="dxa"/>
          </w:tblCellMar>
        </w:tblPrEx>
        <w:tc>
          <w:tcPr>
            <w:tcW w:w="0" w:type="auto"/>
            <w:tcBorders>
              <w:top w:val="single" w:sz="6" w:space="0" w:color="auto"/>
              <w:left w:val="single" w:sz="6" w:space="0" w:color="auto"/>
              <w:bottom w:val="single" w:sz="6" w:space="0" w:color="auto"/>
              <w:right w:val="single" w:sz="6" w:space="0" w:color="auto"/>
            </w:tcBorders>
            <w:shd w:val="clear" w:color="auto" w:fill="F2F2F2"/>
          </w:tcPr>
          <w:p w14:paraId="00AE6A99" w14:textId="77777777" w:rsidR="00B90A06" w:rsidRDefault="00000000">
            <w:pPr>
              <w:jc w:val="center"/>
            </w:pPr>
            <w:r>
              <w:t>3</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3E3C11E6" w14:textId="77777777" w:rsidR="00B90A06" w:rsidRDefault="00000000">
            <w:r>
              <w:t>Hydrogen Sulfide (H2S) Exposure</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18785BD" w14:textId="77777777" w:rsidR="00B90A06" w:rsidRDefault="00000000">
            <w:r>
              <w:t>Asphyxiation, fatality, loss of life, regulatory sanctions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7227927" w14:textId="77777777" w:rsidR="00B90A06" w:rsidRDefault="00000000">
            <w:r>
              <w:t>Fixed H2S monitors, alarms, breathing apparatus, H2S awareness training, rescue plans</w:t>
            </w:r>
          </w:p>
        </w:tc>
      </w:tr>
      <w:tr w:rsidR="00B90A06" w14:paraId="71857470" w14:textId="77777777">
        <w:tblPrEx>
          <w:tblCellMar>
            <w:top w:w="0" w:type="dxa"/>
            <w:bottom w:w="0" w:type="dxa"/>
          </w:tblCellMar>
        </w:tblPrEx>
        <w:tc>
          <w:tcPr>
            <w:tcW w:w="0" w:type="auto"/>
            <w:tcBorders>
              <w:top w:val="single" w:sz="6" w:space="0" w:color="auto"/>
              <w:left w:val="single" w:sz="6" w:space="0" w:color="auto"/>
              <w:bottom w:val="single" w:sz="6" w:space="0" w:color="auto"/>
              <w:right w:val="single" w:sz="6" w:space="0" w:color="auto"/>
            </w:tcBorders>
            <w:shd w:val="clear" w:color="auto" w:fill="F2F2F2"/>
          </w:tcPr>
          <w:p w14:paraId="6D1C98B7" w14:textId="77777777" w:rsidR="00B90A06" w:rsidRDefault="00000000">
            <w:pPr>
              <w:jc w:val="center"/>
            </w:pPr>
            <w:r>
              <w:t>4</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D1B8356" w14:textId="77777777" w:rsidR="00B90A06" w:rsidRDefault="00000000">
            <w:r>
              <w:t>Confined Space Entry Operations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38A78F3" w14:textId="77777777" w:rsidR="00B90A06" w:rsidRDefault="00000000">
            <w:r>
              <w:t>Asphyxiation, oxygen deficiency, gas entrapment, multiple fatalities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24EBBC0" w14:textId="77777777" w:rsidR="00B90A06" w:rsidRDefault="00000000">
            <w:r>
              <w:t>CSE permit system, trained operatives, rescue plans, SCBA, gas detectors, ventilation</w:t>
            </w:r>
          </w:p>
        </w:tc>
      </w:tr>
      <w:tr w:rsidR="00B90A06" w14:paraId="1C3CF4A8" w14:textId="77777777">
        <w:tblPrEx>
          <w:tblCellMar>
            <w:top w:w="0" w:type="dxa"/>
            <w:bottom w:w="0" w:type="dxa"/>
          </w:tblCellMar>
        </w:tblPrEx>
        <w:tc>
          <w:tcPr>
            <w:tcW w:w="0" w:type="auto"/>
            <w:tcBorders>
              <w:top w:val="single" w:sz="6" w:space="0" w:color="auto"/>
              <w:left w:val="single" w:sz="6" w:space="0" w:color="auto"/>
              <w:bottom w:val="single" w:sz="6" w:space="0" w:color="auto"/>
              <w:right w:val="single" w:sz="6" w:space="0" w:color="auto"/>
            </w:tcBorders>
            <w:shd w:val="clear" w:color="auto" w:fill="F2F2F2"/>
          </w:tcPr>
          <w:p w14:paraId="27D0D5AA" w14:textId="77777777" w:rsidR="00B90A06" w:rsidRDefault="00000000">
            <w:pPr>
              <w:jc w:val="center"/>
            </w:pPr>
            <w:r>
              <w:t>5</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1A1A0AB" w14:textId="77777777" w:rsidR="00B90A06" w:rsidRDefault="00000000">
            <w:r>
              <w:t>Fire &amp; Explosion Hazards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009D85A9" w14:textId="77777777" w:rsidR="00B90A06" w:rsidRDefault="00000000">
            <w:r>
              <w:t>Site fires, equipment damage, fatalities, project suspension</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361D4716" w14:textId="77777777" w:rsidR="00B90A06" w:rsidRDefault="00000000">
            <w:r>
              <w:t>Fire extinguishers, hot work permits, no-smoking policy, site induction, fire drills</w:t>
            </w:r>
          </w:p>
        </w:tc>
      </w:tr>
      <w:tr w:rsidR="00B90A06" w14:paraId="6AE961E1" w14:textId="77777777">
        <w:tblPrEx>
          <w:tblCellMar>
            <w:top w:w="0" w:type="dxa"/>
            <w:bottom w:w="0" w:type="dxa"/>
          </w:tblCellMar>
        </w:tblPrEx>
        <w:tc>
          <w:tcPr>
            <w:tcW w:w="0" w:type="auto"/>
            <w:tcBorders>
              <w:top w:val="single" w:sz="6" w:space="0" w:color="auto"/>
              <w:left w:val="single" w:sz="6" w:space="0" w:color="auto"/>
              <w:bottom w:val="single" w:sz="6" w:space="0" w:color="auto"/>
              <w:right w:val="single" w:sz="6" w:space="0" w:color="auto"/>
            </w:tcBorders>
            <w:shd w:val="clear" w:color="auto" w:fill="F2F2F2"/>
          </w:tcPr>
          <w:p w14:paraId="698291EB" w14:textId="77777777" w:rsidR="00B90A06" w:rsidRDefault="00000000">
            <w:pPr>
              <w:jc w:val="center"/>
            </w:pPr>
            <w:r>
              <w:t>6</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5124C9C0" w14:textId="77777777" w:rsidR="00B90A06" w:rsidRDefault="00000000">
            <w:r>
              <w:t>Electrical &amp; Live Services Hazards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0B5C9B60" w14:textId="77777777" w:rsidR="00B90A06" w:rsidRDefault="00000000">
            <w:r>
              <w:t>Electrocution, equipment damage, site shutdown, project delays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AC1766E" w14:textId="77777777" w:rsidR="00B90A06" w:rsidRDefault="00000000">
            <w:r>
              <w:t>LOTO procedures, electrical inspections, armored cables, breaker protection, isolation signage</w:t>
            </w:r>
          </w:p>
        </w:tc>
      </w:tr>
      <w:tr w:rsidR="00B90A06" w14:paraId="59DA3031" w14:textId="77777777">
        <w:tblPrEx>
          <w:tblCellMar>
            <w:top w:w="0" w:type="dxa"/>
            <w:bottom w:w="0" w:type="dxa"/>
          </w:tblCellMar>
        </w:tblPrEx>
        <w:tc>
          <w:tcPr>
            <w:tcW w:w="0" w:type="auto"/>
            <w:tcBorders>
              <w:top w:val="single" w:sz="6" w:space="0" w:color="auto"/>
              <w:left w:val="single" w:sz="6" w:space="0" w:color="auto"/>
              <w:bottom w:val="single" w:sz="6" w:space="0" w:color="auto"/>
              <w:right w:val="single" w:sz="6" w:space="0" w:color="auto"/>
            </w:tcBorders>
            <w:shd w:val="clear" w:color="auto" w:fill="F2F2F2"/>
          </w:tcPr>
          <w:p w14:paraId="165CE1C3" w14:textId="77777777" w:rsidR="00B90A06" w:rsidRDefault="00000000">
            <w:pPr>
              <w:jc w:val="center"/>
            </w:pPr>
            <w:r>
              <w:t>7</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044DB469" w14:textId="77777777" w:rsidR="00B90A06" w:rsidRDefault="00000000">
            <w:r>
              <w:t>Contractor Non-Compliance &amp; Schedule Slippage</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340EC6F5" w14:textId="77777777" w:rsidR="00B90A06" w:rsidRDefault="00000000">
            <w:r>
              <w:t>Project delays, cost overruns, quality issues, regulatory violations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35F3824A" w14:textId="77777777" w:rsidR="00B90A06" w:rsidRDefault="00000000">
            <w:r>
              <w:t>Weekly performance reports, KPI tracking, SCP audits, contractual enforcement, penalties</w:t>
            </w:r>
          </w:p>
        </w:tc>
      </w:tr>
    </w:tbl>
    <w:p w14:paraId="2277A371" w14:textId="77777777" w:rsidR="00B90A06" w:rsidRDefault="00B90A06">
      <w:pPr>
        <w:spacing w:before="200" w:after="200"/>
      </w:pPr>
    </w:p>
    <w:p w14:paraId="62C5DF25" w14:textId="77777777" w:rsidR="00B90A06" w:rsidRDefault="00000000">
      <w:pPr>
        <w:spacing w:before="200" w:after="100"/>
      </w:pPr>
      <w:r>
        <w:t>3.0 SUBCONTRACTOR SELECTION &amp; QUALIFICATION CRITERIA</w:t>
      </w:r>
    </w:p>
    <w:p w14:paraId="5C0E7804" w14:textId="77777777" w:rsidR="00B90A06" w:rsidRDefault="00000000">
      <w:pPr>
        <w:spacing w:after="100"/>
      </w:pPr>
      <w:r>
        <w:t>All subcontractors shall be subjected to pre-engagement evaluation based on:</w:t>
      </w:r>
    </w:p>
    <w:p w14:paraId="321F08AC" w14:textId="77777777" w:rsidR="00B90A06" w:rsidRDefault="00000000">
      <w:pPr>
        <w:spacing w:after="150"/>
      </w:pPr>
      <w:r>
        <w:t>• HSE Compliance History - Demonstrated track record in similar oil &amp; gas projects • Certifications &amp; Qualifications - ISO 45001, NEBOSH, CSE, SCP, ATEX certifications • Financial Stability - Proof of insurance, bonding capability, credit verification • Resource Capacity - Adequate personnel, equipment, and logistics capability • Reference Checks - Client/industry references for quality and safety performance • Contractual Terms - Clear scope definition, penalties, performance metrics, insurance coverage</w:t>
      </w:r>
    </w:p>
    <w:p w14:paraId="6B9C7271" w14:textId="77777777" w:rsidR="00B90A06" w:rsidRDefault="00000000">
      <w:pPr>
        <w:spacing w:before="200" w:after="100"/>
      </w:pPr>
      <w:r>
        <w:t>4.0 PRE-MOBILIZATION &amp; SITE INDUCTION REQUIREMENTS</w:t>
      </w:r>
    </w:p>
    <w:p w14:paraId="6BDF4F96" w14:textId="77777777" w:rsidR="00B90A06" w:rsidRDefault="00000000">
      <w:pPr>
        <w:spacing w:after="100"/>
      </w:pPr>
      <w:r>
        <w:t>Prior to site mobilization, all subcontractors shall complete:</w:t>
      </w:r>
    </w:p>
    <w:p w14:paraId="70FD151E" w14:textId="77777777" w:rsidR="00B90A06" w:rsidRDefault="00000000">
      <w:pPr>
        <w:spacing w:after="150"/>
      </w:pPr>
      <w:r>
        <w:t>• HSE Induction Training - SWDA HSE Policy, site-specific hazards, emergency procedures • Competency Assessment - Technical skills evaluation, tool usage, equipment operation • Medical Screening - Fitness-for-work medical examination, baseline health records • Background Clearance - Police/criminal record check, visa/work permit verification • Insurance Verification - Valid insurance certificates, liability coverage, indemnity bonds • Equipment Inspection - Pre-mob inspection of all equipment, consumables, PPE • Documentation - CVs, certifications, training certificates, previous project records</w:t>
      </w:r>
    </w:p>
    <w:p w14:paraId="382001D5" w14:textId="77777777" w:rsidR="00B90A06" w:rsidRDefault="00000000">
      <w:pPr>
        <w:spacing w:before="200" w:after="100"/>
      </w:pPr>
      <w:r>
        <w:lastRenderedPageBreak/>
        <w:t>5.0 PERFORMANCE MONITORING &amp; KEY PERFORMANCE INDICATORS (KPIs)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52"/>
        <w:gridCol w:w="2252"/>
        <w:gridCol w:w="2253"/>
        <w:gridCol w:w="2253"/>
      </w:tblGrid>
      <w:tr w:rsidR="00B90A06" w14:paraId="1B98063F" w14:textId="77777777">
        <w:tblPrEx>
          <w:tblCellMar>
            <w:top w:w="0" w:type="dxa"/>
            <w:bottom w:w="0" w:type="dxa"/>
          </w:tblCellMar>
        </w:tblPrEx>
        <w:tc>
          <w:tcPr>
            <w:tcW w:w="1250" w:type="pct"/>
            <w:tcBorders>
              <w:top w:val="single" w:sz="6" w:space="0" w:color="auto"/>
              <w:left w:val="single" w:sz="6" w:space="0" w:color="auto"/>
              <w:bottom w:val="single" w:sz="6" w:space="0" w:color="auto"/>
              <w:right w:val="single" w:sz="6" w:space="0" w:color="auto"/>
            </w:tcBorders>
            <w:shd w:val="clear" w:color="auto" w:fill="92D050"/>
            <w:vAlign w:val="center"/>
          </w:tcPr>
          <w:p w14:paraId="3EF30B71" w14:textId="77777777" w:rsidR="00B90A06" w:rsidRDefault="00000000">
            <w:pPr>
              <w:jc w:val="center"/>
            </w:pPr>
            <w:r>
              <w:t>KPI CATEGORY</w:t>
            </w:r>
          </w:p>
        </w:tc>
        <w:tc>
          <w:tcPr>
            <w:tcW w:w="1250" w:type="pct"/>
            <w:tcBorders>
              <w:top w:val="single" w:sz="6" w:space="0" w:color="auto"/>
              <w:left w:val="single" w:sz="6" w:space="0" w:color="auto"/>
              <w:bottom w:val="single" w:sz="6" w:space="0" w:color="auto"/>
              <w:right w:val="single" w:sz="6" w:space="0" w:color="auto"/>
            </w:tcBorders>
            <w:shd w:val="clear" w:color="auto" w:fill="92D050"/>
            <w:vAlign w:val="center"/>
          </w:tcPr>
          <w:p w14:paraId="0D0AB756" w14:textId="77777777" w:rsidR="00B90A06" w:rsidRDefault="00000000">
            <w:pPr>
              <w:jc w:val="center"/>
            </w:pPr>
            <w:r>
              <w:t>KPI METRIC</w:t>
            </w:r>
          </w:p>
        </w:tc>
        <w:tc>
          <w:tcPr>
            <w:tcW w:w="1250" w:type="pct"/>
            <w:tcBorders>
              <w:top w:val="single" w:sz="6" w:space="0" w:color="auto"/>
              <w:left w:val="single" w:sz="6" w:space="0" w:color="auto"/>
              <w:bottom w:val="single" w:sz="6" w:space="0" w:color="auto"/>
              <w:right w:val="single" w:sz="6" w:space="0" w:color="auto"/>
            </w:tcBorders>
            <w:shd w:val="clear" w:color="auto" w:fill="92D050"/>
            <w:vAlign w:val="center"/>
          </w:tcPr>
          <w:p w14:paraId="6F280414" w14:textId="77777777" w:rsidR="00B90A06" w:rsidRDefault="00000000">
            <w:pPr>
              <w:jc w:val="center"/>
            </w:pPr>
            <w:r>
              <w:t>TARGET / BENCHMARK</w:t>
            </w:r>
          </w:p>
        </w:tc>
        <w:tc>
          <w:tcPr>
            <w:tcW w:w="1250" w:type="pct"/>
            <w:tcBorders>
              <w:top w:val="single" w:sz="6" w:space="0" w:color="auto"/>
              <w:left w:val="single" w:sz="6" w:space="0" w:color="auto"/>
              <w:bottom w:val="single" w:sz="6" w:space="0" w:color="auto"/>
              <w:right w:val="single" w:sz="6" w:space="0" w:color="auto"/>
            </w:tcBorders>
            <w:shd w:val="clear" w:color="auto" w:fill="92D050"/>
            <w:vAlign w:val="center"/>
          </w:tcPr>
          <w:p w14:paraId="6D31690D" w14:textId="77777777" w:rsidR="00B90A06" w:rsidRDefault="00000000">
            <w:pPr>
              <w:jc w:val="center"/>
            </w:pPr>
            <w:r>
              <w:t>REVIEW FREQUENCY</w:t>
            </w:r>
          </w:p>
        </w:tc>
      </w:tr>
      <w:tr w:rsidR="00B90A06" w14:paraId="532D50DD" w14:textId="77777777">
        <w:tblPrEx>
          <w:tblCellMar>
            <w:top w:w="0" w:type="dxa"/>
            <w:bottom w:w="0" w:type="dxa"/>
          </w:tblCellMar>
        </w:tblPrEx>
        <w:tc>
          <w:tcPr>
            <w:tcW w:w="0" w:type="auto"/>
            <w:tcBorders>
              <w:top w:val="single" w:sz="6" w:space="0" w:color="auto"/>
              <w:left w:val="single" w:sz="6" w:space="0" w:color="auto"/>
              <w:bottom w:val="single" w:sz="6" w:space="0" w:color="auto"/>
              <w:right w:val="single" w:sz="6" w:space="0" w:color="auto"/>
            </w:tcBorders>
            <w:shd w:val="clear" w:color="auto" w:fill="FFFFFF"/>
          </w:tcPr>
          <w:p w14:paraId="32344F5E" w14:textId="77777777" w:rsidR="00B90A06" w:rsidRDefault="00000000">
            <w:r>
              <w:t>HSE Performance</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BD590A2" w14:textId="77777777" w:rsidR="00B90A06" w:rsidRDefault="00000000">
            <w:r>
              <w:t>Zero LTIs, incidents, near-misses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B1A5544" w14:textId="77777777" w:rsidR="00B90A06" w:rsidRDefault="00000000">
            <w:r>
              <w:t>0 Lost-Time Incidents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C45F74E" w14:textId="77777777" w:rsidR="00B90A06" w:rsidRDefault="00000000">
            <w:r>
              <w:t>Weekly</w:t>
            </w:r>
          </w:p>
        </w:tc>
      </w:tr>
      <w:tr w:rsidR="00B90A06" w14:paraId="3399A871" w14:textId="77777777">
        <w:tblPrEx>
          <w:tblCellMar>
            <w:top w:w="0" w:type="dxa"/>
            <w:bottom w:w="0" w:type="dxa"/>
          </w:tblCellMar>
        </w:tblPrEx>
        <w:tc>
          <w:tcPr>
            <w:tcW w:w="0" w:type="auto"/>
            <w:tcBorders>
              <w:top w:val="single" w:sz="6" w:space="0" w:color="auto"/>
              <w:left w:val="single" w:sz="6" w:space="0" w:color="auto"/>
              <w:bottom w:val="single" w:sz="6" w:space="0" w:color="auto"/>
              <w:right w:val="single" w:sz="6" w:space="0" w:color="auto"/>
            </w:tcBorders>
            <w:shd w:val="clear" w:color="auto" w:fill="FFFFFF"/>
          </w:tcPr>
          <w:p w14:paraId="0C840CEC" w14:textId="77777777" w:rsidR="00B90A06" w:rsidRDefault="00000000">
            <w:r>
              <w:t>Quality Delivery</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40F07D05" w14:textId="77777777" w:rsidR="00B90A06" w:rsidRDefault="00000000">
            <w:r>
              <w:t>Defect-free work, schedule compliance</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64F90700" w14:textId="77777777" w:rsidR="00B90A06" w:rsidRDefault="00000000">
            <w:r>
              <w:t>≥95% on-time delivery, ≤2% defects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408E7134" w14:textId="77777777" w:rsidR="00B90A06" w:rsidRDefault="00000000">
            <w:r>
              <w:t>Bi-weekly</w:t>
            </w:r>
          </w:p>
        </w:tc>
      </w:tr>
      <w:tr w:rsidR="00B90A06" w14:paraId="37BC6ABA" w14:textId="77777777">
        <w:tblPrEx>
          <w:tblCellMar>
            <w:top w:w="0" w:type="dxa"/>
            <w:bottom w:w="0" w:type="dxa"/>
          </w:tblCellMar>
        </w:tblPrEx>
        <w:tc>
          <w:tcPr>
            <w:tcW w:w="0" w:type="auto"/>
            <w:tcBorders>
              <w:top w:val="single" w:sz="6" w:space="0" w:color="auto"/>
              <w:left w:val="single" w:sz="6" w:space="0" w:color="auto"/>
              <w:bottom w:val="single" w:sz="6" w:space="0" w:color="auto"/>
              <w:right w:val="single" w:sz="6" w:space="0" w:color="auto"/>
            </w:tcBorders>
            <w:shd w:val="clear" w:color="auto" w:fill="FFFFFF"/>
          </w:tcPr>
          <w:p w14:paraId="28DFB4A5" w14:textId="77777777" w:rsidR="00B90A06" w:rsidRDefault="00000000">
            <w:r>
              <w:t>Compliance</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2921DD42" w14:textId="77777777" w:rsidR="00B90A06" w:rsidRDefault="00000000">
            <w:r>
              <w:t>Audit findings, non-conformances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1331F31D" w14:textId="77777777" w:rsidR="00B90A06" w:rsidRDefault="00000000">
            <w:r>
              <w:t>Zero critical findings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E48539B" w14:textId="77777777" w:rsidR="00B90A06" w:rsidRDefault="00000000">
            <w:r>
              <w:t>Monthly</w:t>
            </w:r>
          </w:p>
        </w:tc>
      </w:tr>
      <w:tr w:rsidR="00B90A06" w14:paraId="2ECF2362" w14:textId="77777777">
        <w:tblPrEx>
          <w:tblCellMar>
            <w:top w:w="0" w:type="dxa"/>
            <w:bottom w:w="0" w:type="dxa"/>
          </w:tblCellMar>
        </w:tblPrEx>
        <w:tc>
          <w:tcPr>
            <w:tcW w:w="0" w:type="auto"/>
            <w:tcBorders>
              <w:top w:val="single" w:sz="6" w:space="0" w:color="auto"/>
              <w:left w:val="single" w:sz="6" w:space="0" w:color="auto"/>
              <w:bottom w:val="single" w:sz="6" w:space="0" w:color="auto"/>
              <w:right w:val="single" w:sz="6" w:space="0" w:color="auto"/>
            </w:tcBorders>
            <w:shd w:val="clear" w:color="auto" w:fill="FFFFFF"/>
          </w:tcPr>
          <w:p w14:paraId="52574081" w14:textId="77777777" w:rsidR="00B90A06" w:rsidRDefault="00000000">
            <w:r>
              <w:t>Cost Management</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78527405" w14:textId="77777777" w:rsidR="00B90A06" w:rsidRDefault="00000000">
            <w:r>
              <w:t>Cost variance, variation orders</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0E39D7E2" w14:textId="77777777" w:rsidR="00B90A06" w:rsidRDefault="00000000">
            <w:r>
              <w:t>≤±5% budget variance</w:t>
            </w: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5C1BBA83" w14:textId="77777777" w:rsidR="00B90A06" w:rsidRDefault="00000000">
            <w:r>
              <w:t>Monthly</w:t>
            </w:r>
          </w:p>
        </w:tc>
      </w:tr>
    </w:tbl>
    <w:p w14:paraId="5B8D40BD" w14:textId="77777777" w:rsidR="00B90A06" w:rsidRDefault="00B90A06">
      <w:pPr>
        <w:spacing w:before="200" w:after="200"/>
      </w:pPr>
    </w:p>
    <w:p w14:paraId="54F98034" w14:textId="77777777" w:rsidR="00B90A06" w:rsidRDefault="00000000">
      <w:pPr>
        <w:spacing w:before="200" w:after="100"/>
      </w:pPr>
      <w:r>
        <w:t>6.0 CONTRACTUAL ENFORCEMENT &amp; PERFORMANCE PENALTIES</w:t>
      </w:r>
    </w:p>
    <w:p w14:paraId="02B83A2A" w14:textId="77777777" w:rsidR="00B90A06" w:rsidRDefault="00000000">
      <w:pPr>
        <w:spacing w:after="100"/>
      </w:pPr>
      <w:r>
        <w:t>Subcontractors failing to meet KPIs or HSE standards shall be subject to:</w:t>
      </w:r>
    </w:p>
    <w:p w14:paraId="709C069E" w14:textId="77777777" w:rsidR="00B90A06" w:rsidRDefault="00000000">
      <w:pPr>
        <w:spacing w:after="150"/>
      </w:pPr>
      <w:r>
        <w:t>• First Non-Conformance: Written warning &amp; corrective action plan (5 days) • Second Non-Conformance: Financial penalty (5% of monthly contract value) + remedial training • Third Non-Conformance: Suspension from high-risk work activities, contract review • Fourth Non-Conformance: Termination of contract, blacklisting from future SWDA projects • Safety Violations: Immediate suspension, possible contract termination regardless of frequency • Delay/Schedule Slippage: Liquidated damages at 1% per week of contract value (max 10%)</w:t>
      </w:r>
    </w:p>
    <w:p w14:paraId="2CB6BF6E" w14:textId="77777777" w:rsidR="00B90A06" w:rsidRDefault="00000000">
      <w:pPr>
        <w:spacing w:before="200" w:after="100"/>
      </w:pPr>
      <w:r>
        <w:t>7.0 ESCALATION &amp; DISPUTE RESOLUTION PROCEDURE</w:t>
      </w:r>
    </w:p>
    <w:p w14:paraId="79DABC3E" w14:textId="77777777" w:rsidR="00B90A06" w:rsidRDefault="00000000">
      <w:pPr>
        <w:spacing w:after="150"/>
      </w:pPr>
      <w:r>
        <w:t>Level 1: Site Supervisor → Subcontractor Supervisor (24 hours) Level 2: Project Manager → Subcontractor Management (3 days) Level 3: SWDA Operations Director → Subcontractor CEO (5 days) Level 4: SWDA MD → Client Representative (7 days) Level 5: Legal arbitration / Contract termination</w:t>
      </w:r>
    </w:p>
    <w:p w14:paraId="57749C32" w14:textId="77777777" w:rsidR="00B90A06" w:rsidRDefault="00000000">
      <w:pPr>
        <w:spacing w:before="200" w:after="150"/>
      </w:pPr>
      <w:r>
        <w:t>DOCUMENT APPROVAL &amp; ENDORSEMENT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5"/>
        <w:gridCol w:w="4505"/>
      </w:tblGrid>
      <w:tr w:rsidR="00B90A06" w14:paraId="2E017D4D" w14:textId="77777777">
        <w:tblPrEx>
          <w:tblCellMar>
            <w:top w:w="0" w:type="dxa"/>
            <w:bottom w:w="0" w:type="dxa"/>
          </w:tblCellMar>
        </w:tblPrEx>
        <w:tc>
          <w:tcPr>
            <w:tcW w:w="2500" w:type="pct"/>
            <w:tcBorders>
              <w:top w:val="single" w:sz="6" w:space="0" w:color="auto"/>
              <w:left w:val="single" w:sz="6" w:space="0" w:color="auto"/>
              <w:bottom w:val="single" w:sz="6" w:space="0" w:color="auto"/>
              <w:right w:val="single" w:sz="6" w:space="0" w:color="auto"/>
            </w:tcBorders>
            <w:shd w:val="clear" w:color="auto" w:fill="F2F2F2"/>
          </w:tcPr>
          <w:p w14:paraId="2F9905CD" w14:textId="77777777" w:rsidR="00B90A06" w:rsidRDefault="00000000">
            <w:pPr>
              <w:spacing w:before="100" w:after="150"/>
            </w:pPr>
            <w:r>
              <w:t>MANAGING DIRECTOR APPROVAL</w:t>
            </w:r>
          </w:p>
          <w:p w14:paraId="1C8068EF" w14:textId="77777777" w:rsidR="00B90A06" w:rsidRDefault="00000000">
            <w:pPr>
              <w:spacing w:after="50"/>
            </w:pPr>
            <w:r>
              <w:t>Name: Engr. Ned Jessup, P.E.</w:t>
            </w:r>
          </w:p>
          <w:p w14:paraId="05465C0A" w14:textId="77777777" w:rsidR="00B90A06" w:rsidRDefault="00000000">
            <w:pPr>
              <w:spacing w:after="50"/>
            </w:pPr>
            <w:r>
              <w:t>Title: COO &amp; Project Director</w:t>
            </w:r>
          </w:p>
          <w:p w14:paraId="77459C7C" w14:textId="77777777" w:rsidR="00B90A06" w:rsidRDefault="00000000">
            <w:pPr>
              <w:spacing w:before="100" w:after="50"/>
            </w:pPr>
            <w:r>
              <w:t>Signature: _____________________</w:t>
            </w:r>
          </w:p>
          <w:p w14:paraId="44912B5F" w14:textId="77777777" w:rsidR="00B90A06" w:rsidRDefault="00000000">
            <w:pPr>
              <w:spacing w:after="100"/>
            </w:pPr>
            <w:r>
              <w:t>Date: _____________________</w:t>
            </w:r>
          </w:p>
        </w:tc>
        <w:tc>
          <w:tcPr>
            <w:tcW w:w="2500" w:type="pct"/>
            <w:tcBorders>
              <w:top w:val="single" w:sz="6" w:space="0" w:color="auto"/>
              <w:left w:val="single" w:sz="6" w:space="0" w:color="auto"/>
              <w:bottom w:val="single" w:sz="6" w:space="0" w:color="auto"/>
              <w:right w:val="single" w:sz="6" w:space="0" w:color="auto"/>
            </w:tcBorders>
            <w:shd w:val="clear" w:color="auto" w:fill="F2F2F2"/>
          </w:tcPr>
          <w:p w14:paraId="1039ABC3" w14:textId="77777777" w:rsidR="00B90A06" w:rsidRDefault="00000000">
            <w:pPr>
              <w:spacing w:before="100" w:after="150"/>
            </w:pPr>
            <w:r>
              <w:t>SUBCONTRACTOR COMPLIANCE MANAGER</w:t>
            </w:r>
          </w:p>
          <w:p w14:paraId="0F7F1FED" w14:textId="77777777" w:rsidR="00B90A06" w:rsidRDefault="00000000">
            <w:pPr>
              <w:spacing w:after="50"/>
            </w:pPr>
            <w:r>
              <w:t>Name: _____________________</w:t>
            </w:r>
          </w:p>
          <w:p w14:paraId="1AF87089" w14:textId="77777777" w:rsidR="00B90A06" w:rsidRDefault="00000000">
            <w:pPr>
              <w:spacing w:after="50"/>
            </w:pPr>
            <w:r>
              <w:t>Title: Subcontractor Compliance Officer</w:t>
            </w:r>
          </w:p>
          <w:p w14:paraId="4801FC67" w14:textId="77777777" w:rsidR="00B90A06" w:rsidRDefault="00000000">
            <w:pPr>
              <w:spacing w:before="100" w:after="50"/>
            </w:pPr>
            <w:r>
              <w:t>Signature: _____________________</w:t>
            </w:r>
          </w:p>
          <w:p w14:paraId="0F3CE3F2" w14:textId="77777777" w:rsidR="00B90A06" w:rsidRDefault="00000000">
            <w:pPr>
              <w:spacing w:after="100"/>
            </w:pPr>
            <w:r>
              <w:t>Date: _____________________</w:t>
            </w:r>
          </w:p>
        </w:tc>
      </w:tr>
    </w:tbl>
    <w:p w14:paraId="0A30CA45" w14:textId="77777777" w:rsidR="00B90A06" w:rsidRDefault="00B90A06">
      <w:pPr>
        <w:spacing w:before="200" w:after="100"/>
      </w:pPr>
    </w:p>
    <w:p w14:paraId="0CCC5DA3" w14:textId="77777777" w:rsidR="00B90A06" w:rsidRDefault="00000000">
      <w:pPr>
        <w:jc w:val="center"/>
      </w:pPr>
      <w:r>
        <w:t>Document Control No: RENAISSANCE-CW-68582 / SWDA-2026-SUBCONTRACTOR-MGMT-001 Effective Date: 1st July 2026 | Review Date: 1st January 2027 Classification: Official Corporate Document | Retention: 5 Years</w:t>
      </w:r>
    </w:p>
    <w:sectPr w:rsidR="00B90A0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86E60"/>
    <w:multiLevelType w:val="hybridMultilevel"/>
    <w:tmpl w:val="3E549E02"/>
    <w:lvl w:ilvl="0" w:tplc="2BF49F20">
      <w:start w:val="1"/>
      <w:numFmt w:val="bullet"/>
      <w:lvlText w:val="●"/>
      <w:lvlJc w:val="left"/>
      <w:pPr>
        <w:ind w:left="720" w:hanging="360"/>
      </w:pPr>
    </w:lvl>
    <w:lvl w:ilvl="1" w:tplc="FA0E7F5C">
      <w:start w:val="1"/>
      <w:numFmt w:val="bullet"/>
      <w:lvlText w:val="○"/>
      <w:lvlJc w:val="left"/>
      <w:pPr>
        <w:ind w:left="1440" w:hanging="360"/>
      </w:pPr>
    </w:lvl>
    <w:lvl w:ilvl="2" w:tplc="5A2A907A">
      <w:start w:val="1"/>
      <w:numFmt w:val="bullet"/>
      <w:lvlText w:val="■"/>
      <w:lvlJc w:val="left"/>
      <w:pPr>
        <w:ind w:left="2160" w:hanging="360"/>
      </w:pPr>
    </w:lvl>
    <w:lvl w:ilvl="3" w:tplc="3FEA7A66">
      <w:start w:val="1"/>
      <w:numFmt w:val="bullet"/>
      <w:lvlText w:val="●"/>
      <w:lvlJc w:val="left"/>
      <w:pPr>
        <w:ind w:left="2880" w:hanging="360"/>
      </w:pPr>
    </w:lvl>
    <w:lvl w:ilvl="4" w:tplc="F940B7E0">
      <w:start w:val="1"/>
      <w:numFmt w:val="bullet"/>
      <w:lvlText w:val="○"/>
      <w:lvlJc w:val="left"/>
      <w:pPr>
        <w:ind w:left="3600" w:hanging="360"/>
      </w:pPr>
    </w:lvl>
    <w:lvl w:ilvl="5" w:tplc="9B8CD35C">
      <w:start w:val="1"/>
      <w:numFmt w:val="bullet"/>
      <w:lvlText w:val="■"/>
      <w:lvlJc w:val="left"/>
      <w:pPr>
        <w:ind w:left="4320" w:hanging="360"/>
      </w:pPr>
    </w:lvl>
    <w:lvl w:ilvl="6" w:tplc="FFD2D606">
      <w:start w:val="1"/>
      <w:numFmt w:val="bullet"/>
      <w:lvlText w:val="●"/>
      <w:lvlJc w:val="left"/>
      <w:pPr>
        <w:ind w:left="5040" w:hanging="360"/>
      </w:pPr>
    </w:lvl>
    <w:lvl w:ilvl="7" w:tplc="60BCA194">
      <w:start w:val="1"/>
      <w:numFmt w:val="bullet"/>
      <w:lvlText w:val="●"/>
      <w:lvlJc w:val="left"/>
      <w:pPr>
        <w:ind w:left="5760" w:hanging="360"/>
      </w:pPr>
    </w:lvl>
    <w:lvl w:ilvl="8" w:tplc="34B09ABE">
      <w:start w:val="1"/>
      <w:numFmt w:val="bullet"/>
      <w:lvlText w:val="●"/>
      <w:lvlJc w:val="left"/>
      <w:pPr>
        <w:ind w:left="6480" w:hanging="360"/>
      </w:pPr>
    </w:lvl>
  </w:abstractNum>
  <w:num w:numId="1" w16cid:durableId="9481977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A06"/>
    <w:rsid w:val="00376B1C"/>
    <w:rsid w:val="004718ED"/>
    <w:rsid w:val="00B90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D6EC0"/>
  <w15:docId w15:val="{47C950B7-DC0F-425B-9C68-E0977600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4630</Characters>
  <Application>Microsoft Office Word</Application>
  <DocSecurity>0</DocSecurity>
  <Lines>38</Lines>
  <Paragraphs>10</Paragraphs>
  <ScaleCrop>false</ScaleCrop>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NELSON RAHUL EKE</cp:lastModifiedBy>
  <cp:revision>2</cp:revision>
  <dcterms:created xsi:type="dcterms:W3CDTF">2026-08-05T00:49:00Z</dcterms:created>
  <dcterms:modified xsi:type="dcterms:W3CDTF">2026-08-05T00:49:00Z</dcterms:modified>
</cp:coreProperties>
</file>