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 w:lineRule="auto"/>
        <w:jc w:val="center"/>
        <w:rPr/>
      </w:pPr>
      <w:r w:rsidDel="00000000" w:rsidR="00000000" w:rsidRPr="00000000">
        <w:rPr>
          <w:b w:val="1"/>
          <w:bCs w:val="1"/>
          <w:color w:val="1f3864"/>
          <w:sz w:val="24"/>
          <w:szCs w:val="24"/>
          <w:rtl w:val="0"/>
        </w:rPr>
        <w:t xml:space="preserve">SOUTH WEST DESIGN AFRICA LIMITED (SWDA)</w:t>
      </w:r>
      <w:r w:rsidDel="00000000" w:rsidR="00000000" w:rsidRPr="00000000">
        <w:rPr>
          <w:rtl w:val="0"/>
        </w:rPr>
      </w:r>
    </w:p>
    <w:p w:rsidR="00000000" w:rsidDel="00000000" w:rsidP="00000000" w:rsidRDefault="00000000" w:rsidRPr="00000000" w14:paraId="00000002">
      <w:pPr>
        <w:pBdr>
          <w:bottom w:color="b8860b" w:space="6" w:sz="12" w:val="single"/>
        </w:pBdr>
        <w:spacing w:after="260" w:lineRule="auto"/>
        <w:jc w:val="center"/>
        <w:rPr/>
      </w:pPr>
      <w:r w:rsidDel="00000000" w:rsidR="00000000" w:rsidRPr="00000000">
        <w:rPr>
          <w:rtl w:val="0"/>
        </w:rPr>
      </w:r>
    </w:p>
    <w:p w:rsidR="00000000" w:rsidDel="00000000" w:rsidP="00000000" w:rsidRDefault="00000000" w:rsidRPr="00000000" w14:paraId="00000003">
      <w:pPr>
        <w:spacing w:after="150" w:before="300" w:lineRule="auto"/>
        <w:jc w:val="center"/>
        <w:rPr/>
      </w:pPr>
      <w:r w:rsidDel="00000000" w:rsidR="00000000" w:rsidRPr="00000000">
        <w:rPr>
          <w:b w:val="1"/>
          <w:bCs w:val="1"/>
          <w:color w:val="1f3864"/>
          <w:sz w:val="30"/>
          <w:szCs w:val="30"/>
          <w:rtl w:val="0"/>
        </w:rPr>
        <w:t xml:space="preserve">JSHA / RISK ASSESSMENT REVIEW</w:t>
      </w:r>
      <w:r w:rsidDel="00000000" w:rsidR="00000000" w:rsidRPr="00000000">
        <w:rPr>
          <w:rtl w:val="0"/>
        </w:rPr>
      </w:r>
    </w:p>
    <w:p w:rsidR="00000000" w:rsidDel="00000000" w:rsidP="00000000" w:rsidRDefault="00000000" w:rsidRPr="00000000" w14:paraId="00000004">
      <w:pPr>
        <w:spacing w:after="150" w:lineRule="auto"/>
        <w:jc w:val="center"/>
        <w:rPr/>
      </w:pPr>
      <w:r w:rsidDel="00000000" w:rsidR="00000000" w:rsidRPr="00000000">
        <w:rPr>
          <w:b w:val="1"/>
          <w:bCs w:val="1"/>
          <w:color w:val="1f3864"/>
          <w:sz w:val="26"/>
          <w:szCs w:val="26"/>
          <w:rtl w:val="0"/>
        </w:rPr>
        <w:t xml:space="preserve">MEETING — MINUTES OF MEETING (MoM)</w:t>
      </w:r>
      <w:r w:rsidDel="00000000" w:rsidR="00000000" w:rsidRPr="00000000">
        <w:rPr>
          <w:rtl w:val="0"/>
        </w:rPr>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00"/>
        <w:gridCol w:w="6450"/>
        <w:tblGridChange w:id="0">
          <w:tblGrid>
            <w:gridCol w:w="2900"/>
            <w:gridCol w:w="6450"/>
          </w:tblGrid>
        </w:tblGridChange>
      </w:tblGrid>
      <w:tr>
        <w:trPr>
          <w:cantSplit w:val="1"/>
          <w:tblHeader w:val="1"/>
        </w:trPr>
        <w:tc>
          <w:tcPr>
            <w:shd w:fill="1f3864" w:val="clear"/>
            <w:tcMar>
              <w:top w:w="70.0" w:type="dxa"/>
              <w:left w:w="90.0" w:type="dxa"/>
              <w:bottom w:w="70.0" w:type="dxa"/>
              <w:right w:w="90.0" w:type="dxa"/>
            </w:tcMar>
          </w:tcPr>
          <w:p w:rsidR="00000000" w:rsidDel="00000000" w:rsidP="00000000" w:rsidRDefault="00000000" w:rsidRPr="00000000" w14:paraId="00000005">
            <w:pPr>
              <w:jc w:val="center"/>
              <w:rPr/>
            </w:pPr>
            <w:r w:rsidDel="00000000" w:rsidR="00000000" w:rsidRPr="00000000">
              <w:rPr>
                <w:b w:val="1"/>
                <w:bCs w:val="1"/>
                <w:color w:val="ffffff"/>
                <w:sz w:val="16"/>
                <w:szCs w:val="16"/>
                <w:rtl w:val="0"/>
              </w:rPr>
              <w:t xml:space="preserve">FIELD</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06">
            <w:pPr>
              <w:jc w:val="center"/>
              <w:rPr/>
            </w:pPr>
            <w:r w:rsidDel="00000000" w:rsidR="00000000" w:rsidRPr="00000000">
              <w:rPr>
                <w:b w:val="1"/>
                <w:bCs w:val="1"/>
                <w:color w:val="ffffff"/>
                <w:sz w:val="16"/>
                <w:szCs w:val="16"/>
                <w:rtl w:val="0"/>
              </w:rPr>
              <w:t xml:space="preserve">DETAIL</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07">
            <w:pPr>
              <w:jc w:val="left"/>
              <w:rPr/>
            </w:pPr>
            <w:r w:rsidDel="00000000" w:rsidR="00000000" w:rsidRPr="00000000">
              <w:rPr>
                <w:b w:val="0"/>
                <w:bCs w:val="0"/>
                <w:color w:val="000000"/>
                <w:sz w:val="17"/>
                <w:szCs w:val="17"/>
                <w:rtl w:val="0"/>
              </w:rPr>
              <w:t xml:space="preserve">Meeting Reference No.</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08">
            <w:pPr>
              <w:jc w:val="left"/>
              <w:rPr/>
            </w:pPr>
            <w:r w:rsidDel="00000000" w:rsidR="00000000" w:rsidRPr="00000000">
              <w:rPr>
                <w:b w:val="0"/>
                <w:bCs w:val="0"/>
                <w:color w:val="000000"/>
                <w:sz w:val="17"/>
                <w:szCs w:val="17"/>
                <w:rtl w:val="0"/>
              </w:rPr>
              <w:t xml:space="preserve">SWDA-HSE-JSHARA-MOM-001</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09">
            <w:pPr>
              <w:jc w:val="left"/>
              <w:rPr/>
            </w:pPr>
            <w:r w:rsidDel="00000000" w:rsidR="00000000" w:rsidRPr="00000000">
              <w:rPr>
                <w:b w:val="0"/>
                <w:bCs w:val="0"/>
                <w:color w:val="000000"/>
                <w:sz w:val="17"/>
                <w:szCs w:val="17"/>
                <w:rtl w:val="0"/>
              </w:rPr>
              <w:t xml:space="preserve">Meeting Type</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0A">
            <w:pPr>
              <w:jc w:val="left"/>
              <w:rPr/>
            </w:pPr>
            <w:r w:rsidDel="00000000" w:rsidR="00000000" w:rsidRPr="00000000">
              <w:rPr>
                <w:b w:val="0"/>
                <w:bCs w:val="0"/>
                <w:color w:val="000000"/>
                <w:sz w:val="17"/>
                <w:szCs w:val="17"/>
                <w:rtl w:val="0"/>
              </w:rPr>
              <w:t xml:space="preserve">Job Safety &amp; Hazard Analysis (JSHA) / Risk Assessment (RA) Review Meeting</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0B">
            <w:pPr>
              <w:jc w:val="left"/>
              <w:rPr/>
            </w:pPr>
            <w:r w:rsidDel="00000000" w:rsidR="00000000" w:rsidRPr="00000000">
              <w:rPr>
                <w:b w:val="0"/>
                <w:bCs w:val="0"/>
                <w:color w:val="000000"/>
                <w:sz w:val="17"/>
                <w:szCs w:val="17"/>
                <w:rtl w:val="0"/>
              </w:rPr>
              <w:t xml:space="preserve">Date</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0C">
            <w:pPr>
              <w:jc w:val="left"/>
              <w:rPr/>
            </w:pPr>
            <w:r w:rsidDel="00000000" w:rsidR="00000000" w:rsidRPr="00000000">
              <w:rPr>
                <w:b w:val="0"/>
                <w:bCs w:val="0"/>
                <w:color w:val="000000"/>
                <w:sz w:val="17"/>
                <w:szCs w:val="17"/>
                <w:rtl w:val="0"/>
              </w:rPr>
              <w:t xml:space="preserve">28 July 2026</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0D">
            <w:pPr>
              <w:jc w:val="left"/>
              <w:rPr/>
            </w:pPr>
            <w:r w:rsidDel="00000000" w:rsidR="00000000" w:rsidRPr="00000000">
              <w:rPr>
                <w:b w:val="0"/>
                <w:bCs w:val="0"/>
                <w:color w:val="000000"/>
                <w:sz w:val="17"/>
                <w:szCs w:val="17"/>
                <w:rtl w:val="0"/>
              </w:rPr>
              <w:t xml:space="preserve">Time</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0E">
            <w:pPr>
              <w:jc w:val="left"/>
              <w:rPr/>
            </w:pPr>
            <w:r w:rsidDel="00000000" w:rsidR="00000000" w:rsidRPr="00000000">
              <w:rPr>
                <w:b w:val="0"/>
                <w:bCs w:val="0"/>
                <w:color w:val="000000"/>
                <w:sz w:val="17"/>
                <w:szCs w:val="17"/>
                <w:rtl w:val="0"/>
              </w:rPr>
              <w:t xml:space="preserve">10:00 – 12:00 hrs</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0F">
            <w:pPr>
              <w:jc w:val="left"/>
              <w:rPr/>
            </w:pPr>
            <w:r w:rsidDel="00000000" w:rsidR="00000000" w:rsidRPr="00000000">
              <w:rPr>
                <w:b w:val="0"/>
                <w:bCs w:val="0"/>
                <w:color w:val="000000"/>
                <w:sz w:val="17"/>
                <w:szCs w:val="17"/>
                <w:rtl w:val="0"/>
              </w:rPr>
              <w:t xml:space="preserve">Venue</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10">
            <w:pPr>
              <w:jc w:val="left"/>
              <w:rPr/>
            </w:pPr>
            <w:r w:rsidDel="00000000" w:rsidR="00000000" w:rsidRPr="00000000">
              <w:rPr>
                <w:b w:val="0"/>
                <w:bCs w:val="0"/>
                <w:color w:val="000000"/>
                <w:sz w:val="17"/>
                <w:szCs w:val="17"/>
                <w:rtl w:val="0"/>
              </w:rPr>
              <w:t xml:space="preserve">SWDA Head Office, Abuja (with remote dial-in)</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11">
            <w:pPr>
              <w:jc w:val="left"/>
              <w:rPr/>
            </w:pPr>
            <w:r w:rsidDel="00000000" w:rsidR="00000000" w:rsidRPr="00000000">
              <w:rPr>
                <w:b w:val="0"/>
                <w:bCs w:val="0"/>
                <w:color w:val="000000"/>
                <w:sz w:val="17"/>
                <w:szCs w:val="17"/>
                <w:rtl w:val="0"/>
              </w:rPr>
              <w:t xml:space="preserve">Chairperson</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12">
            <w:pPr>
              <w:jc w:val="left"/>
              <w:rPr/>
            </w:pPr>
            <w:r w:rsidDel="00000000" w:rsidR="00000000" w:rsidRPr="00000000">
              <w:rPr>
                <w:b w:val="0"/>
                <w:bCs w:val="0"/>
                <w:color w:val="000000"/>
                <w:sz w:val="17"/>
                <w:szCs w:val="17"/>
                <w:rtl w:val="0"/>
              </w:rPr>
              <w:t xml:space="preserve">Sonia Somuvie — Regulatory Compliance Manager</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13">
            <w:pPr>
              <w:jc w:val="left"/>
              <w:rPr/>
            </w:pPr>
            <w:r w:rsidDel="00000000" w:rsidR="00000000" w:rsidRPr="00000000">
              <w:rPr>
                <w:b w:val="0"/>
                <w:bCs w:val="0"/>
                <w:color w:val="000000"/>
                <w:sz w:val="17"/>
                <w:szCs w:val="17"/>
                <w:rtl w:val="0"/>
              </w:rPr>
              <w:t xml:space="preserve">Minutes Taken By</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14">
            <w:pPr>
              <w:jc w:val="left"/>
              <w:rPr/>
            </w:pPr>
            <w:r w:rsidDel="00000000" w:rsidR="00000000" w:rsidRPr="00000000">
              <w:rPr>
                <w:b w:val="0"/>
                <w:bCs w:val="0"/>
                <w:color w:val="000000"/>
                <w:sz w:val="17"/>
                <w:szCs w:val="17"/>
                <w:rtl w:val="0"/>
              </w:rPr>
              <w:t xml:space="preserve">Maxwell Wonuigwe — On-Site HSE Officer</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15">
            <w:pPr>
              <w:jc w:val="left"/>
              <w:rPr/>
            </w:pPr>
            <w:r w:rsidDel="00000000" w:rsidR="00000000" w:rsidRPr="00000000">
              <w:rPr>
                <w:b w:val="0"/>
                <w:bCs w:val="0"/>
                <w:color w:val="000000"/>
                <w:sz w:val="17"/>
                <w:szCs w:val="17"/>
                <w:rtl w:val="0"/>
              </w:rPr>
              <w:t xml:space="preserve">Review Trigger</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16">
            <w:pPr>
              <w:jc w:val="left"/>
              <w:rPr/>
            </w:pPr>
            <w:r w:rsidDel="00000000" w:rsidR="00000000" w:rsidRPr="00000000">
              <w:rPr>
                <w:b w:val="0"/>
                <w:bCs w:val="0"/>
                <w:color w:val="000000"/>
                <w:sz w:val="17"/>
                <w:szCs w:val="17"/>
                <w:rtl w:val="0"/>
              </w:rPr>
              <w:t xml:space="preserve">Corporate HSE Manual Section 4 (review following any incident, near-miss, or change) — triggered by the Obuseh (14 Jul 2026), Danny Obi and Jeff Ofolomah incidents</w:t>
            </w:r>
            <w:r w:rsidDel="00000000" w:rsidR="00000000" w:rsidRPr="00000000">
              <w:rPr>
                <w:rtl w:val="0"/>
              </w:rPr>
            </w:r>
          </w:p>
        </w:tc>
      </w:tr>
    </w:tbl>
    <w:p w:rsidR="00000000" w:rsidDel="00000000" w:rsidP="00000000" w:rsidRDefault="00000000" w:rsidRPr="00000000" w14:paraId="00000017">
      <w:pPr>
        <w:spacing w:after="90" w:before="260" w:lineRule="auto"/>
        <w:rPr/>
      </w:pPr>
      <w:r w:rsidDel="00000000" w:rsidR="00000000" w:rsidRPr="00000000">
        <w:rPr>
          <w:b w:val="1"/>
          <w:bCs w:val="1"/>
          <w:sz w:val="19"/>
          <w:szCs w:val="19"/>
          <w:rtl w:val="0"/>
        </w:rPr>
        <w:t xml:space="preserve">PREPARED BY: </w:t>
      </w:r>
      <w:r w:rsidDel="00000000" w:rsidR="00000000" w:rsidRPr="00000000">
        <w:rPr>
          <w:sz w:val="19"/>
          <w:szCs w:val="19"/>
          <w:rtl w:val="0"/>
        </w:rPr>
        <w:t xml:space="preserve">Maxwell Wonuigwe — On-Site HSE Officer, SWDA</w:t>
      </w:r>
      <w:r w:rsidDel="00000000" w:rsidR="00000000" w:rsidRPr="00000000">
        <w:rPr>
          <w:rtl w:val="0"/>
        </w:rPr>
      </w:r>
    </w:p>
    <w:p w:rsidR="00000000" w:rsidDel="00000000" w:rsidP="00000000" w:rsidRDefault="00000000" w:rsidRPr="00000000" w14:paraId="00000018">
      <w:pPr>
        <w:spacing w:after="90" w:lineRule="auto"/>
        <w:rPr/>
      </w:pPr>
      <w:r w:rsidDel="00000000" w:rsidR="00000000" w:rsidRPr="00000000">
        <w:rPr>
          <w:b w:val="1"/>
          <w:bCs w:val="1"/>
          <w:sz w:val="19"/>
          <w:szCs w:val="19"/>
          <w:rtl w:val="0"/>
        </w:rPr>
        <w:t xml:space="preserve">REVIEWED BY: </w:t>
      </w:r>
      <w:r w:rsidDel="00000000" w:rsidR="00000000" w:rsidRPr="00000000">
        <w:rPr>
          <w:sz w:val="19"/>
          <w:szCs w:val="19"/>
          <w:rtl w:val="0"/>
        </w:rPr>
        <w:t xml:space="preserve">Sonia Somuvie — Regulatory Compliance Manager, SWDA</w:t>
      </w:r>
      <w:r w:rsidDel="00000000" w:rsidR="00000000" w:rsidRPr="00000000">
        <w:rPr>
          <w:rtl w:val="0"/>
        </w:rPr>
      </w:r>
    </w:p>
    <w:p w:rsidR="00000000" w:rsidDel="00000000" w:rsidP="00000000" w:rsidRDefault="00000000" w:rsidRPr="00000000" w14:paraId="00000019">
      <w:pPr>
        <w:spacing w:after="200" w:lineRule="auto"/>
        <w:rPr/>
      </w:pPr>
      <w:r w:rsidDel="00000000" w:rsidR="00000000" w:rsidRPr="00000000">
        <w:rPr>
          <w:b w:val="1"/>
          <w:bCs w:val="1"/>
          <w:sz w:val="19"/>
          <w:szCs w:val="19"/>
          <w:rtl w:val="0"/>
        </w:rPr>
        <w:t xml:space="preserve">ENDORSED BY: </w:t>
      </w:r>
      <w:r w:rsidDel="00000000" w:rsidR="00000000" w:rsidRPr="00000000">
        <w:rPr>
          <w:sz w:val="19"/>
          <w:szCs w:val="19"/>
          <w:rtl w:val="0"/>
        </w:rPr>
        <w:t xml:space="preserve">Chief Executive Officer / Managing Director, South West Design Africa Limited</w:t>
      </w:r>
      <w:r w:rsidDel="00000000" w:rsidR="00000000" w:rsidRPr="00000000">
        <w:rPr>
          <w:rtl w:val="0"/>
        </w:rPr>
      </w:r>
    </w:p>
    <w:p w:rsidR="00000000" w:rsidDel="00000000" w:rsidP="00000000" w:rsidRDefault="00000000" w:rsidRPr="00000000" w14:paraId="0000001A">
      <w:pPr>
        <w:pStyle w:val="Heading1"/>
        <w:spacing w:after="140" w:before="300" w:lineRule="auto"/>
        <w:rPr/>
      </w:pPr>
      <w:r w:rsidDel="00000000" w:rsidR="00000000" w:rsidRPr="00000000">
        <w:rPr>
          <w:b w:val="1"/>
          <w:bCs w:val="1"/>
          <w:color w:val="1f3864"/>
          <w:sz w:val="26"/>
          <w:szCs w:val="26"/>
          <w:rtl w:val="0"/>
        </w:rPr>
        <w:t xml:space="preserve">Attendance</w:t>
      </w:r>
      <w:r w:rsidDel="00000000" w:rsidR="00000000" w:rsidRPr="00000000">
        <w:rPr>
          <w:rtl w:val="0"/>
        </w:rPr>
      </w:r>
    </w:p>
    <w:tbl>
      <w:tblPr>
        <w:tblStyle w:val="Table2"/>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00"/>
        <w:gridCol w:w="2400"/>
        <w:gridCol w:w="3900"/>
        <w:gridCol w:w="2450"/>
        <w:tblGridChange w:id="0">
          <w:tblGrid>
            <w:gridCol w:w="600"/>
            <w:gridCol w:w="2400"/>
            <w:gridCol w:w="3900"/>
            <w:gridCol w:w="2450"/>
          </w:tblGrid>
        </w:tblGridChange>
      </w:tblGrid>
      <w:tr>
        <w:trPr>
          <w:cantSplit w:val="1"/>
          <w:tblHeader w:val="1"/>
        </w:trPr>
        <w:tc>
          <w:tcPr>
            <w:shd w:fill="1f3864" w:val="clear"/>
            <w:tcMar>
              <w:top w:w="70.0" w:type="dxa"/>
              <w:left w:w="90.0" w:type="dxa"/>
              <w:bottom w:w="70.0" w:type="dxa"/>
              <w:right w:w="90.0" w:type="dxa"/>
            </w:tcMar>
          </w:tcPr>
          <w:p w:rsidR="00000000" w:rsidDel="00000000" w:rsidP="00000000" w:rsidRDefault="00000000" w:rsidRPr="00000000" w14:paraId="0000001B">
            <w:pPr>
              <w:jc w:val="center"/>
              <w:rPr/>
            </w:pPr>
            <w:r w:rsidDel="00000000" w:rsidR="00000000" w:rsidRPr="00000000">
              <w:rPr>
                <w:b w:val="1"/>
                <w:bCs w:val="1"/>
                <w:color w:val="ffffff"/>
                <w:sz w:val="16"/>
                <w:szCs w:val="16"/>
                <w:rtl w:val="0"/>
              </w:rPr>
              <w:t xml:space="preserve">S/N</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1C">
            <w:pPr>
              <w:jc w:val="center"/>
              <w:rPr/>
            </w:pPr>
            <w:r w:rsidDel="00000000" w:rsidR="00000000" w:rsidRPr="00000000">
              <w:rPr>
                <w:b w:val="1"/>
                <w:bCs w:val="1"/>
                <w:color w:val="ffffff"/>
                <w:sz w:val="16"/>
                <w:szCs w:val="16"/>
                <w:rtl w:val="0"/>
              </w:rPr>
              <w:t xml:space="preserve">NAME</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1D">
            <w:pPr>
              <w:jc w:val="center"/>
              <w:rPr/>
            </w:pPr>
            <w:r w:rsidDel="00000000" w:rsidR="00000000" w:rsidRPr="00000000">
              <w:rPr>
                <w:b w:val="1"/>
                <w:bCs w:val="1"/>
                <w:color w:val="ffffff"/>
                <w:sz w:val="16"/>
                <w:szCs w:val="16"/>
                <w:rtl w:val="0"/>
              </w:rPr>
              <w:t xml:space="preserve">ROLE / DESIGNATION</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1E">
            <w:pPr>
              <w:jc w:val="center"/>
              <w:rPr/>
            </w:pPr>
            <w:r w:rsidDel="00000000" w:rsidR="00000000" w:rsidRPr="00000000">
              <w:rPr>
                <w:b w:val="1"/>
                <w:bCs w:val="1"/>
                <w:color w:val="ffffff"/>
                <w:sz w:val="16"/>
                <w:szCs w:val="16"/>
                <w:rtl w:val="0"/>
              </w:rPr>
              <w:t xml:space="preserve">STATUS</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1F">
            <w:pPr>
              <w:jc w:val="left"/>
              <w:rPr/>
            </w:pPr>
            <w:r w:rsidDel="00000000" w:rsidR="00000000" w:rsidRPr="00000000">
              <w:rPr>
                <w:b w:val="0"/>
                <w:bCs w:val="0"/>
                <w:color w:val="000000"/>
                <w:sz w:val="17"/>
                <w:szCs w:val="17"/>
                <w:rtl w:val="0"/>
              </w:rPr>
              <w:t xml:space="preserve">1</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20">
            <w:pPr>
              <w:jc w:val="left"/>
              <w:rPr/>
            </w:pPr>
            <w:r w:rsidDel="00000000" w:rsidR="00000000" w:rsidRPr="00000000">
              <w:rPr>
                <w:b w:val="0"/>
                <w:bCs w:val="0"/>
                <w:color w:val="000000"/>
                <w:sz w:val="17"/>
                <w:szCs w:val="17"/>
                <w:rtl w:val="0"/>
              </w:rPr>
              <w:t xml:space="preserve">Sonia Somuvie</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21">
            <w:pPr>
              <w:jc w:val="left"/>
              <w:rPr/>
            </w:pPr>
            <w:r w:rsidDel="00000000" w:rsidR="00000000" w:rsidRPr="00000000">
              <w:rPr>
                <w:b w:val="0"/>
                <w:bCs w:val="0"/>
                <w:color w:val="000000"/>
                <w:sz w:val="17"/>
                <w:szCs w:val="17"/>
                <w:rtl w:val="0"/>
              </w:rPr>
              <w:t xml:space="preserve">Regulatory Compliance Manager (Chair)</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22">
            <w:pPr>
              <w:jc w:val="left"/>
              <w:rPr/>
            </w:pPr>
            <w:r w:rsidDel="00000000" w:rsidR="00000000" w:rsidRPr="00000000">
              <w:rPr>
                <w:b w:val="0"/>
                <w:bCs w:val="0"/>
                <w:color w:val="000000"/>
                <w:sz w:val="17"/>
                <w:szCs w:val="17"/>
                <w:rtl w:val="0"/>
              </w:rPr>
              <w:t xml:space="preserve">Present</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23">
            <w:pPr>
              <w:jc w:val="left"/>
              <w:rPr/>
            </w:pPr>
            <w:r w:rsidDel="00000000" w:rsidR="00000000" w:rsidRPr="00000000">
              <w:rPr>
                <w:b w:val="0"/>
                <w:bCs w:val="0"/>
                <w:color w:val="000000"/>
                <w:sz w:val="17"/>
                <w:szCs w:val="17"/>
                <w:rtl w:val="0"/>
              </w:rPr>
              <w:t xml:space="preserve">2</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24">
            <w:pPr>
              <w:jc w:val="left"/>
              <w:rPr/>
            </w:pPr>
            <w:r w:rsidDel="00000000" w:rsidR="00000000" w:rsidRPr="00000000">
              <w:rPr>
                <w:b w:val="0"/>
                <w:bCs w:val="0"/>
                <w:color w:val="000000"/>
                <w:sz w:val="17"/>
                <w:szCs w:val="17"/>
                <w:rtl w:val="0"/>
              </w:rPr>
              <w:t xml:space="preserve">Engr. Ned Jessup, P.E.</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25">
            <w:pPr>
              <w:jc w:val="left"/>
              <w:rPr/>
            </w:pPr>
            <w:r w:rsidDel="00000000" w:rsidR="00000000" w:rsidRPr="00000000">
              <w:rPr>
                <w:b w:val="0"/>
                <w:bCs w:val="0"/>
                <w:color w:val="000000"/>
                <w:sz w:val="17"/>
                <w:szCs w:val="17"/>
                <w:rtl w:val="0"/>
              </w:rPr>
              <w:t xml:space="preserve">COO / ED &amp; Project Director</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26">
            <w:pPr>
              <w:jc w:val="left"/>
              <w:rPr/>
            </w:pPr>
            <w:r w:rsidDel="00000000" w:rsidR="00000000" w:rsidRPr="00000000">
              <w:rPr>
                <w:b w:val="0"/>
                <w:bCs w:val="0"/>
                <w:color w:val="000000"/>
                <w:sz w:val="17"/>
                <w:szCs w:val="17"/>
                <w:rtl w:val="0"/>
              </w:rPr>
              <w:t xml:space="preserve">Present</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27">
            <w:pPr>
              <w:jc w:val="left"/>
              <w:rPr/>
            </w:pPr>
            <w:r w:rsidDel="00000000" w:rsidR="00000000" w:rsidRPr="00000000">
              <w:rPr>
                <w:b w:val="0"/>
                <w:bCs w:val="0"/>
                <w:color w:val="000000"/>
                <w:sz w:val="17"/>
                <w:szCs w:val="17"/>
                <w:rtl w:val="0"/>
              </w:rPr>
              <w:t xml:space="preserve">3</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28">
            <w:pPr>
              <w:jc w:val="left"/>
              <w:rPr/>
            </w:pPr>
            <w:r w:rsidDel="00000000" w:rsidR="00000000" w:rsidRPr="00000000">
              <w:rPr>
                <w:b w:val="0"/>
                <w:bCs w:val="0"/>
                <w:color w:val="000000"/>
                <w:sz w:val="17"/>
                <w:szCs w:val="17"/>
                <w:rtl w:val="0"/>
              </w:rPr>
              <w:t xml:space="preserve">Maxwell Wonuigwe</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29">
            <w:pPr>
              <w:jc w:val="left"/>
              <w:rPr/>
            </w:pPr>
            <w:r w:rsidDel="00000000" w:rsidR="00000000" w:rsidRPr="00000000">
              <w:rPr>
                <w:b w:val="0"/>
                <w:bCs w:val="0"/>
                <w:color w:val="000000"/>
                <w:sz w:val="17"/>
                <w:szCs w:val="17"/>
                <w:rtl w:val="0"/>
              </w:rPr>
              <w:t xml:space="preserve">On-Site HSE Officer (Minutes)</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2A">
            <w:pPr>
              <w:jc w:val="left"/>
              <w:rPr/>
            </w:pPr>
            <w:r w:rsidDel="00000000" w:rsidR="00000000" w:rsidRPr="00000000">
              <w:rPr>
                <w:b w:val="0"/>
                <w:bCs w:val="0"/>
                <w:color w:val="000000"/>
                <w:sz w:val="17"/>
                <w:szCs w:val="17"/>
                <w:rtl w:val="0"/>
              </w:rPr>
              <w:t xml:space="preserve">Present</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2B">
            <w:pPr>
              <w:jc w:val="left"/>
              <w:rPr/>
            </w:pPr>
            <w:r w:rsidDel="00000000" w:rsidR="00000000" w:rsidRPr="00000000">
              <w:rPr>
                <w:b w:val="0"/>
                <w:bCs w:val="0"/>
                <w:color w:val="000000"/>
                <w:sz w:val="17"/>
                <w:szCs w:val="17"/>
                <w:rtl w:val="0"/>
              </w:rPr>
              <w:t xml:space="preserve">4</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2C">
            <w:pPr>
              <w:jc w:val="left"/>
              <w:rPr/>
            </w:pPr>
            <w:r w:rsidDel="00000000" w:rsidR="00000000" w:rsidRPr="00000000">
              <w:rPr>
                <w:b w:val="0"/>
                <w:bCs w:val="0"/>
                <w:color w:val="000000"/>
                <w:sz w:val="17"/>
                <w:szCs w:val="17"/>
                <w:rtl w:val="0"/>
              </w:rPr>
              <w:t xml:space="preserve">Moses Ehinor</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2D">
            <w:pPr>
              <w:jc w:val="left"/>
              <w:rPr/>
            </w:pPr>
            <w:r w:rsidDel="00000000" w:rsidR="00000000" w:rsidRPr="00000000">
              <w:rPr>
                <w:b w:val="0"/>
                <w:bCs w:val="0"/>
                <w:color w:val="000000"/>
                <w:sz w:val="17"/>
                <w:szCs w:val="17"/>
                <w:rtl w:val="0"/>
              </w:rPr>
              <w:t xml:space="preserve">Lead Entrant Supervisor</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2E">
            <w:pPr>
              <w:jc w:val="left"/>
              <w:rPr/>
            </w:pPr>
            <w:r w:rsidDel="00000000" w:rsidR="00000000" w:rsidRPr="00000000">
              <w:rPr>
                <w:b w:val="0"/>
                <w:bCs w:val="0"/>
                <w:color w:val="000000"/>
                <w:sz w:val="17"/>
                <w:szCs w:val="17"/>
                <w:rtl w:val="0"/>
              </w:rPr>
              <w:t xml:space="preserve">Present</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2F">
            <w:pPr>
              <w:jc w:val="left"/>
              <w:rPr/>
            </w:pPr>
            <w:r w:rsidDel="00000000" w:rsidR="00000000" w:rsidRPr="00000000">
              <w:rPr>
                <w:b w:val="0"/>
                <w:bCs w:val="0"/>
                <w:color w:val="000000"/>
                <w:sz w:val="17"/>
                <w:szCs w:val="17"/>
                <w:rtl w:val="0"/>
              </w:rPr>
              <w:t xml:space="preserve">5</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30">
            <w:pPr>
              <w:jc w:val="left"/>
              <w:rPr/>
            </w:pPr>
            <w:r w:rsidDel="00000000" w:rsidR="00000000" w:rsidRPr="00000000">
              <w:rPr>
                <w:b w:val="0"/>
                <w:bCs w:val="0"/>
                <w:color w:val="000000"/>
                <w:sz w:val="17"/>
                <w:szCs w:val="17"/>
                <w:rtl w:val="0"/>
              </w:rPr>
              <w:t xml:space="preserve">Joseph Krobiri</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31">
            <w:pPr>
              <w:jc w:val="left"/>
              <w:rPr/>
            </w:pPr>
            <w:r w:rsidDel="00000000" w:rsidR="00000000" w:rsidRPr="00000000">
              <w:rPr>
                <w:b w:val="0"/>
                <w:bCs w:val="0"/>
                <w:color w:val="000000"/>
                <w:sz w:val="17"/>
                <w:szCs w:val="17"/>
                <w:rtl w:val="0"/>
              </w:rPr>
              <w:t xml:space="preserve">Lead Field Supervisor</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32">
            <w:pPr>
              <w:jc w:val="left"/>
              <w:rPr/>
            </w:pPr>
            <w:r w:rsidDel="00000000" w:rsidR="00000000" w:rsidRPr="00000000">
              <w:rPr>
                <w:b w:val="0"/>
                <w:bCs w:val="0"/>
                <w:color w:val="000000"/>
                <w:sz w:val="17"/>
                <w:szCs w:val="17"/>
                <w:rtl w:val="0"/>
              </w:rPr>
              <w:t xml:space="preserve">Present</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33">
            <w:pPr>
              <w:jc w:val="left"/>
              <w:rPr/>
            </w:pPr>
            <w:r w:rsidDel="00000000" w:rsidR="00000000" w:rsidRPr="00000000">
              <w:rPr>
                <w:b w:val="0"/>
                <w:bCs w:val="0"/>
                <w:color w:val="000000"/>
                <w:sz w:val="17"/>
                <w:szCs w:val="17"/>
                <w:rtl w:val="0"/>
              </w:rPr>
              <w:t xml:space="preserve">6</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34">
            <w:pPr>
              <w:jc w:val="left"/>
              <w:rPr/>
            </w:pPr>
            <w:r w:rsidDel="00000000" w:rsidR="00000000" w:rsidRPr="00000000">
              <w:rPr>
                <w:b w:val="0"/>
                <w:bCs w:val="0"/>
                <w:color w:val="000000"/>
                <w:sz w:val="17"/>
                <w:szCs w:val="17"/>
                <w:rtl w:val="0"/>
              </w:rPr>
              <w:t xml:space="preserve">Ernest Okorie</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35">
            <w:pPr>
              <w:jc w:val="left"/>
              <w:rPr/>
            </w:pPr>
            <w:r w:rsidDel="00000000" w:rsidR="00000000" w:rsidRPr="00000000">
              <w:rPr>
                <w:b w:val="0"/>
                <w:bCs w:val="0"/>
                <w:color w:val="000000"/>
                <w:sz w:val="17"/>
                <w:szCs w:val="17"/>
                <w:rtl w:val="0"/>
              </w:rPr>
              <w:t xml:space="preserve">Equipment Maintenance Manager</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36">
            <w:pPr>
              <w:jc w:val="left"/>
              <w:rPr/>
            </w:pPr>
            <w:r w:rsidDel="00000000" w:rsidR="00000000" w:rsidRPr="00000000">
              <w:rPr>
                <w:b w:val="0"/>
                <w:bCs w:val="0"/>
                <w:color w:val="000000"/>
                <w:sz w:val="17"/>
                <w:szCs w:val="17"/>
                <w:rtl w:val="0"/>
              </w:rPr>
              <w:t xml:space="preserve">Present</w:t>
            </w:r>
            <w:r w:rsidDel="00000000" w:rsidR="00000000" w:rsidRPr="00000000">
              <w:rPr>
                <w:rtl w:val="0"/>
              </w:rPr>
            </w:r>
          </w:p>
        </w:tc>
      </w:tr>
    </w:tbl>
    <w:p w:rsidR="00000000" w:rsidDel="00000000" w:rsidP="00000000" w:rsidRDefault="00000000" w:rsidRPr="00000000" w14:paraId="00000037">
      <w:pPr>
        <w:pStyle w:val="Heading1"/>
        <w:spacing w:after="140" w:before="300" w:lineRule="auto"/>
        <w:rPr/>
      </w:pPr>
      <w:r w:rsidDel="00000000" w:rsidR="00000000" w:rsidRPr="00000000">
        <w:rPr>
          <w:b w:val="1"/>
          <w:bCs w:val="1"/>
          <w:color w:val="1f3864"/>
          <w:sz w:val="26"/>
          <w:szCs w:val="26"/>
          <w:rtl w:val="0"/>
        </w:rPr>
        <w:t xml:space="preserve">Agenda</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Review trigger and purpose</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Review of JHSA/Hazard Register entries relevant to recent incidents (Confined Space Entry, Working at Heights)</w:t>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Gap analysis: hazards not currently captured as standalone Register entries</w:t>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Residual risk review — hazards remaining at Category II or III</w:t>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Agreed updates and action items</w:t>
      </w:r>
    </w:p>
    <w:p w:rsidR="00000000" w:rsidDel="00000000" w:rsidP="00000000" w:rsidRDefault="00000000" w:rsidRPr="00000000" w14:paraId="0000003D">
      <w:pPr>
        <w:rPr/>
      </w:pPr>
      <w:r w:rsidDel="00000000" w:rsidR="00000000" w:rsidRPr="00000000">
        <w:br w:type="page"/>
      </w:r>
      <w:r w:rsidDel="00000000" w:rsidR="00000000" w:rsidRPr="00000000">
        <w:rPr>
          <w:rtl w:val="0"/>
        </w:rPr>
      </w:r>
    </w:p>
    <w:p w:rsidR="00000000" w:rsidDel="00000000" w:rsidP="00000000" w:rsidRDefault="00000000" w:rsidRPr="00000000" w14:paraId="0000003E">
      <w:pPr>
        <w:pStyle w:val="Heading1"/>
        <w:spacing w:after="140" w:before="300" w:lineRule="auto"/>
        <w:rPr/>
      </w:pPr>
      <w:r w:rsidDel="00000000" w:rsidR="00000000" w:rsidRPr="00000000">
        <w:rPr>
          <w:b w:val="1"/>
          <w:bCs w:val="1"/>
          <w:color w:val="1f3864"/>
          <w:sz w:val="26"/>
          <w:szCs w:val="26"/>
          <w:rtl w:val="0"/>
        </w:rPr>
        <w:t xml:space="preserve">Minutes of Discussion</w:t>
      </w:r>
      <w:r w:rsidDel="00000000" w:rsidR="00000000" w:rsidRPr="00000000">
        <w:rPr>
          <w:rtl w:val="0"/>
        </w:rPr>
      </w:r>
    </w:p>
    <w:p w:rsidR="00000000" w:rsidDel="00000000" w:rsidP="00000000" w:rsidRDefault="00000000" w:rsidRPr="00000000" w14:paraId="0000003F">
      <w:pPr>
        <w:spacing w:after="150" w:line="276" w:lineRule="auto"/>
        <w:rPr/>
      </w:pPr>
      <w:r w:rsidDel="00000000" w:rsidR="00000000" w:rsidRPr="00000000">
        <w:rPr>
          <w:sz w:val="20"/>
          <w:szCs w:val="20"/>
          <w:rtl w:val="0"/>
        </w:rPr>
        <w:t xml:space="preserve">1. Review Trigger: The Chair opened the meeting noting that, per Corporate HSE Manual Section 4.0, the Risk Assessment &amp; Hazard Register (SWDA-HSE-HAZREG-001) is reviewed following any incident. Three recent incidents — Onyekachukwu Obuseh (14 Jul 2026, fatigue-related fall during confined-space exit), Danny Obi (Aug 2023, fall from height/slip), and Jeff Ofolomah (Aug 2023, manual tool handling) — triggered this review.</w:t>
      </w:r>
      <w:r w:rsidDel="00000000" w:rsidR="00000000" w:rsidRPr="00000000">
        <w:rPr>
          <w:rtl w:val="0"/>
        </w:rPr>
      </w:r>
    </w:p>
    <w:p w:rsidR="00000000" w:rsidDel="00000000" w:rsidP="00000000" w:rsidRDefault="00000000" w:rsidRPr="00000000" w14:paraId="00000040">
      <w:pPr>
        <w:spacing w:after="150" w:line="276" w:lineRule="auto"/>
        <w:rPr/>
      </w:pPr>
      <w:r w:rsidDel="00000000" w:rsidR="00000000" w:rsidRPr="00000000">
        <w:rPr>
          <w:sz w:val="20"/>
          <w:szCs w:val="20"/>
          <w:rtl w:val="0"/>
        </w:rPr>
        <w:t xml:space="preserve">2. Confined Space Entry (Register Item #8): The Lead Entrant Supervisor confirmed existing controls (CSE PTW, trained operatives, SCBA/escape sets, 4-gas detectors, no lone working) remain valid, but noted the Register does not separately address fatigue as a contributing factor to exit-point incidents. Agreed this should be cross-referenced to the Fatigue Self-Check now required under the pre-entry JSA (per Lessons Learned Report SWDA-HSE-LL-2026-003).</w:t>
      </w:r>
      <w:r w:rsidDel="00000000" w:rsidR="00000000" w:rsidRPr="00000000">
        <w:rPr>
          <w:rtl w:val="0"/>
        </w:rPr>
      </w:r>
    </w:p>
    <w:p w:rsidR="00000000" w:rsidDel="00000000" w:rsidP="00000000" w:rsidRDefault="00000000" w:rsidRPr="00000000" w14:paraId="00000041">
      <w:pPr>
        <w:spacing w:after="150" w:line="276" w:lineRule="auto"/>
        <w:rPr/>
      </w:pPr>
      <w:r w:rsidDel="00000000" w:rsidR="00000000" w:rsidRPr="00000000">
        <w:rPr>
          <w:sz w:val="20"/>
          <w:szCs w:val="20"/>
          <w:rtl w:val="0"/>
        </w:rPr>
        <w:t xml:space="preserve">3. Working at Heights (Register Item #23): The meeting reviewed this entry against the Danny Obi incident. Existing controls (walkways/platforms/safety gates, scaffold per plan, tool tethers, load inspection) were assessed as generally adequate, but the meeting agreed that walking-surface condition at FPSO tank access points is not explicitly called out as a control point and should be added.</w:t>
      </w:r>
      <w:r w:rsidDel="00000000" w:rsidR="00000000" w:rsidRPr="00000000">
        <w:rPr>
          <w:rtl w:val="0"/>
        </w:rPr>
      </w:r>
    </w:p>
    <w:tbl>
      <w:tblPr>
        <w:tblStyle w:val="Table3"/>
        <w:tblW w:w="1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
        <w:tblGridChange w:id="0">
          <w:tblGrid>
            <w:gridCol w:w="100"/>
          </w:tblGrid>
        </w:tblGridChange>
      </w:tblGrid>
      <w:tr>
        <w:trPr>
          <w:cantSplit w:val="0"/>
          <w:tblHeader w:val="0"/>
        </w:trPr>
        <w:tc>
          <w:tcPr>
            <w:tcBorders>
              <w:top w:color="fff3d6" w:space="0" w:sz="4" w:val="single"/>
              <w:left w:color="b8860b" w:space="0" w:sz="24" w:val="single"/>
              <w:bottom w:color="fff3d6" w:space="0" w:sz="4" w:val="single"/>
              <w:right w:color="fff3d6" w:space="0" w:sz="4" w:val="single"/>
            </w:tcBorders>
            <w:shd w:fill="fff3d6" w:val="clear"/>
            <w:tcMar>
              <w:top w:w="140.0" w:type="dxa"/>
              <w:left w:w="200.0" w:type="dxa"/>
              <w:bottom w:w="140.0" w:type="dxa"/>
              <w:right w:w="200.0" w:type="dxa"/>
            </w:tcMar>
          </w:tcPr>
          <w:p w:rsidR="00000000" w:rsidDel="00000000" w:rsidP="00000000" w:rsidRDefault="00000000" w:rsidRPr="00000000" w14:paraId="00000042">
            <w:pPr>
              <w:spacing w:after="60" w:lineRule="auto"/>
              <w:rPr/>
            </w:pPr>
            <w:r w:rsidDel="00000000" w:rsidR="00000000" w:rsidRPr="00000000">
              <w:rPr>
                <w:b w:val="1"/>
                <w:bCs w:val="1"/>
                <w:color w:val="1f3864"/>
                <w:sz w:val="20"/>
                <w:szCs w:val="20"/>
                <w:rtl w:val="0"/>
              </w:rPr>
              <w:t xml:space="preserve">GAP IDENTIFIED — FATIGUE</w:t>
            </w:r>
            <w:r w:rsidDel="00000000" w:rsidR="00000000" w:rsidRPr="00000000">
              <w:rPr>
                <w:rtl w:val="0"/>
              </w:rPr>
            </w:r>
          </w:p>
          <w:p w:rsidR="00000000" w:rsidDel="00000000" w:rsidP="00000000" w:rsidRDefault="00000000" w:rsidRPr="00000000" w14:paraId="00000043">
            <w:pPr>
              <w:rPr/>
            </w:pPr>
            <w:r w:rsidDel="00000000" w:rsidR="00000000" w:rsidRPr="00000000">
              <w:rPr>
                <w:sz w:val="20"/>
                <w:szCs w:val="20"/>
                <w:rtl w:val="0"/>
              </w:rPr>
              <w:t xml:space="preserve">Fatigue (extended shift/rotation work) is not currently a standalone entry in the 35-hazard Risk Assessment &amp; Hazard Register, despite being the primary root cause of the Obuseh incident and being separately tracked in the Chevron Agbami HSE Matrix. The meeting agreed to add Fatigue as Hazard #36, with controls consistent with those already in place (fatigue self-check, rest-break scheduling, Stop-Work Authority).</w:t>
            </w:r>
            <w:r w:rsidDel="00000000" w:rsidR="00000000" w:rsidRPr="00000000">
              <w:rPr>
                <w:rtl w:val="0"/>
              </w:rPr>
            </w:r>
          </w:p>
        </w:tc>
      </w:tr>
      <w:tr>
        <w:trPr>
          <w:cantSplit w:val="0"/>
          <w:tblHeader w:val="0"/>
        </w:trPr>
        <w:tc>
          <w:tcPr>
            <w:tcBorders>
              <w:top w:color="fff3d6" w:space="0" w:sz="4" w:val="single"/>
              <w:left w:color="b8860b" w:space="0" w:sz="24" w:val="single"/>
              <w:bottom w:color="fff3d6" w:space="0" w:sz="4" w:val="single"/>
              <w:right w:color="fff3d6" w:space="0" w:sz="4" w:val="single"/>
            </w:tcBorders>
            <w:shd w:fill="fff3d6" w:val="clear"/>
            <w:tcMar>
              <w:top w:w="140.0" w:type="dxa"/>
              <w:left w:w="200.0" w:type="dxa"/>
              <w:bottom w:w="140.0" w:type="dxa"/>
              <w:right w:w="200.0" w:type="dxa"/>
            </w:tcMar>
          </w:tcPr>
          <w:p w:rsidR="00000000" w:rsidDel="00000000" w:rsidP="00000000" w:rsidRDefault="00000000" w:rsidRPr="00000000" w14:paraId="00000044">
            <w:pPr>
              <w:spacing w:after="60" w:lineRule="auto"/>
              <w:rPr/>
            </w:pPr>
            <w:r w:rsidDel="00000000" w:rsidR="00000000" w:rsidRPr="00000000">
              <w:rPr>
                <w:b w:val="1"/>
                <w:bCs w:val="1"/>
                <w:color w:val="1f3864"/>
                <w:sz w:val="20"/>
                <w:szCs w:val="20"/>
                <w:rtl w:val="0"/>
              </w:rPr>
              <w:t xml:space="preserve">GAP IDENTIFIED — MANUAL HANDLING</w:t>
            </w:r>
            <w:r w:rsidDel="00000000" w:rsidR="00000000" w:rsidRPr="00000000">
              <w:rPr>
                <w:rtl w:val="0"/>
              </w:rPr>
            </w:r>
          </w:p>
          <w:p w:rsidR="00000000" w:rsidDel="00000000" w:rsidP="00000000" w:rsidRDefault="00000000" w:rsidRPr="00000000" w14:paraId="00000045">
            <w:pPr>
              <w:rPr/>
            </w:pPr>
            <w:r w:rsidDel="00000000" w:rsidR="00000000" w:rsidRPr="00000000">
              <w:rPr>
                <w:sz w:val="20"/>
                <w:szCs w:val="20"/>
                <w:rtl w:val="0"/>
              </w:rPr>
              <w:t xml:space="preserve">Manual Handling/Ergonomics is also not a standalone Register entry, despite being the root-cause category for the Jeff Ofolomah incident. Several existing entries (e.g., Filter Cleaning, Sampling) reference "appropriate PPE" but do not address manual handling technique, tool ergonomics, or task rotation. The meeting agreed to add Manual Handling / Ergonomics as Hazard #37.</w:t>
            </w:r>
            <w:r w:rsidDel="00000000" w:rsidR="00000000" w:rsidRPr="00000000">
              <w:rPr>
                <w:rtl w:val="0"/>
              </w:rPr>
            </w:r>
          </w:p>
        </w:tc>
      </w:tr>
    </w:tbl>
    <w:p w:rsidR="00000000" w:rsidDel="00000000" w:rsidP="00000000" w:rsidRDefault="00000000" w:rsidRPr="00000000" w14:paraId="00000046">
      <w:pPr>
        <w:spacing w:after="150" w:line="276" w:lineRule="auto"/>
        <w:rPr/>
      </w:pPr>
      <w:r w:rsidDel="00000000" w:rsidR="00000000" w:rsidRPr="00000000">
        <w:rPr>
          <w:sz w:val="20"/>
          <w:szCs w:val="20"/>
          <w:rtl w:val="0"/>
        </w:rPr>
        <w:t xml:space="preserve">4. Residual Risk Review: The meeting noted that a majority of Register entries carry a residual Risk Rating of Category II, consistent with ALARP. No entry currently retains a residual rating of III or IV; this was confirmed as consistent with the Register's own escalation rule (Corporate HSE Manual Section 4.0).</w:t>
      </w:r>
      <w:r w:rsidDel="00000000" w:rsidR="00000000" w:rsidRPr="00000000">
        <w:rPr>
          <w:rtl w:val="0"/>
        </w:rPr>
      </w:r>
    </w:p>
    <w:p w:rsidR="00000000" w:rsidDel="00000000" w:rsidP="00000000" w:rsidRDefault="00000000" w:rsidRPr="00000000" w14:paraId="00000047">
      <w:pPr>
        <w:spacing w:after="150" w:line="276" w:lineRule="auto"/>
        <w:rPr/>
      </w:pPr>
      <w:r w:rsidDel="00000000" w:rsidR="00000000" w:rsidRPr="00000000">
        <w:rPr>
          <w:sz w:val="20"/>
          <w:szCs w:val="20"/>
          <w:rtl w:val="0"/>
        </w:rPr>
        <w:t xml:space="preserve">5. Next Steps: The Regulatory Compliance Manager will draft the two new hazard entries (Fatigue; Manual Handling/Ergonomics) for inclusion in the next revision of the Risk Assessment &amp; Hazard Register, and will cross-check both against the Danny Obi and Jeff Ofolomah incident investigations once those are finalized.</w:t>
      </w:r>
      <w:r w:rsidDel="00000000" w:rsidR="00000000" w:rsidRPr="00000000">
        <w:rPr>
          <w:rtl w:val="0"/>
        </w:rPr>
      </w:r>
    </w:p>
    <w:p w:rsidR="00000000" w:rsidDel="00000000" w:rsidP="00000000" w:rsidRDefault="00000000" w:rsidRPr="00000000" w14:paraId="00000048">
      <w:pPr>
        <w:pStyle w:val="Heading1"/>
        <w:spacing w:after="140" w:before="300" w:lineRule="auto"/>
        <w:rPr/>
      </w:pPr>
      <w:r w:rsidDel="00000000" w:rsidR="00000000" w:rsidRPr="00000000">
        <w:rPr>
          <w:b w:val="1"/>
          <w:bCs w:val="1"/>
          <w:color w:val="1f3864"/>
          <w:sz w:val="26"/>
          <w:szCs w:val="26"/>
          <w:rtl w:val="0"/>
        </w:rPr>
        <w:t xml:space="preserve">Action Items</w:t>
      </w:r>
      <w:r w:rsidDel="00000000" w:rsidR="00000000" w:rsidRPr="00000000">
        <w:rPr>
          <w:rtl w:val="0"/>
        </w:rPr>
      </w:r>
    </w:p>
    <w:tbl>
      <w:tblPr>
        <w:tblStyle w:val="Table4"/>
        <w:tblW w:w="93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0"/>
        <w:gridCol w:w="4300"/>
        <w:gridCol w:w="1800"/>
        <w:gridCol w:w="1300"/>
        <w:gridCol w:w="1450"/>
        <w:tblGridChange w:id="0">
          <w:tblGrid>
            <w:gridCol w:w="450"/>
            <w:gridCol w:w="4300"/>
            <w:gridCol w:w="1800"/>
            <w:gridCol w:w="1300"/>
            <w:gridCol w:w="1450"/>
          </w:tblGrid>
        </w:tblGridChange>
      </w:tblGrid>
      <w:tr>
        <w:trPr>
          <w:cantSplit w:val="1"/>
          <w:tblHeader w:val="1"/>
        </w:trPr>
        <w:tc>
          <w:tcPr>
            <w:shd w:fill="1f3864" w:val="clear"/>
            <w:tcMar>
              <w:top w:w="70.0" w:type="dxa"/>
              <w:left w:w="90.0" w:type="dxa"/>
              <w:bottom w:w="70.0" w:type="dxa"/>
              <w:right w:w="90.0" w:type="dxa"/>
            </w:tcMar>
          </w:tcPr>
          <w:p w:rsidR="00000000" w:rsidDel="00000000" w:rsidP="00000000" w:rsidRDefault="00000000" w:rsidRPr="00000000" w14:paraId="00000049">
            <w:pPr>
              <w:jc w:val="center"/>
              <w:rPr/>
            </w:pPr>
            <w:r w:rsidDel="00000000" w:rsidR="00000000" w:rsidRPr="00000000">
              <w:rPr>
                <w:b w:val="1"/>
                <w:bCs w:val="1"/>
                <w:color w:val="ffffff"/>
                <w:sz w:val="16"/>
                <w:szCs w:val="16"/>
                <w:rtl w:val="0"/>
              </w:rPr>
              <w:t xml:space="preserve">#</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4A">
            <w:pPr>
              <w:jc w:val="center"/>
              <w:rPr/>
            </w:pPr>
            <w:r w:rsidDel="00000000" w:rsidR="00000000" w:rsidRPr="00000000">
              <w:rPr>
                <w:b w:val="1"/>
                <w:bCs w:val="1"/>
                <w:color w:val="ffffff"/>
                <w:sz w:val="16"/>
                <w:szCs w:val="16"/>
                <w:rtl w:val="0"/>
              </w:rPr>
              <w:t xml:space="preserve">ACTION ITEM</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4B">
            <w:pPr>
              <w:jc w:val="center"/>
              <w:rPr/>
            </w:pPr>
            <w:r w:rsidDel="00000000" w:rsidR="00000000" w:rsidRPr="00000000">
              <w:rPr>
                <w:b w:val="1"/>
                <w:bCs w:val="1"/>
                <w:color w:val="ffffff"/>
                <w:sz w:val="16"/>
                <w:szCs w:val="16"/>
                <w:rtl w:val="0"/>
              </w:rPr>
              <w:t xml:space="preserve">OWNER</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4C">
            <w:pPr>
              <w:jc w:val="center"/>
              <w:rPr/>
            </w:pPr>
            <w:r w:rsidDel="00000000" w:rsidR="00000000" w:rsidRPr="00000000">
              <w:rPr>
                <w:b w:val="1"/>
                <w:bCs w:val="1"/>
                <w:color w:val="ffffff"/>
                <w:sz w:val="16"/>
                <w:szCs w:val="16"/>
                <w:rtl w:val="0"/>
              </w:rPr>
              <w:t xml:space="preserve">DUE DATE</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4D">
            <w:pPr>
              <w:jc w:val="center"/>
              <w:rPr/>
            </w:pPr>
            <w:r w:rsidDel="00000000" w:rsidR="00000000" w:rsidRPr="00000000">
              <w:rPr>
                <w:b w:val="1"/>
                <w:bCs w:val="1"/>
                <w:color w:val="ffffff"/>
                <w:sz w:val="16"/>
                <w:szCs w:val="16"/>
                <w:rtl w:val="0"/>
              </w:rPr>
              <w:t xml:space="preserve">STATUS</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4E">
            <w:pPr>
              <w:jc w:val="left"/>
              <w:rPr/>
            </w:pPr>
            <w:r w:rsidDel="00000000" w:rsidR="00000000" w:rsidRPr="00000000">
              <w:rPr>
                <w:b w:val="0"/>
                <w:bCs w:val="0"/>
                <w:color w:val="000000"/>
                <w:sz w:val="17"/>
                <w:szCs w:val="17"/>
                <w:rtl w:val="0"/>
              </w:rPr>
              <w:t xml:space="preserve">1</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4F">
            <w:pPr>
              <w:jc w:val="left"/>
              <w:rPr/>
            </w:pPr>
            <w:r w:rsidDel="00000000" w:rsidR="00000000" w:rsidRPr="00000000">
              <w:rPr>
                <w:b w:val="0"/>
                <w:bCs w:val="0"/>
                <w:color w:val="000000"/>
                <w:sz w:val="17"/>
                <w:szCs w:val="17"/>
                <w:rtl w:val="0"/>
              </w:rPr>
              <w:t xml:space="preserve">Draft Hazard #36 — Fatigue (extended shift/rotation work) for Register inclusion</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50">
            <w:pPr>
              <w:jc w:val="left"/>
              <w:rPr/>
            </w:pPr>
            <w:r w:rsidDel="00000000" w:rsidR="00000000" w:rsidRPr="00000000">
              <w:rPr>
                <w:b w:val="0"/>
                <w:bCs w:val="0"/>
                <w:color w:val="000000"/>
                <w:sz w:val="17"/>
                <w:szCs w:val="17"/>
                <w:rtl w:val="0"/>
              </w:rPr>
              <w:t xml:space="preserve">Sonia Somuvie</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51">
            <w:pPr>
              <w:jc w:val="left"/>
              <w:rPr/>
            </w:pPr>
            <w:r w:rsidDel="00000000" w:rsidR="00000000" w:rsidRPr="00000000">
              <w:rPr>
                <w:b w:val="0"/>
                <w:bCs w:val="0"/>
                <w:color w:val="000000"/>
                <w:sz w:val="17"/>
                <w:szCs w:val="17"/>
                <w:rtl w:val="0"/>
              </w:rPr>
              <w:t xml:space="preserve">15 Aug 2026</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52">
            <w:pPr>
              <w:jc w:val="left"/>
              <w:rPr/>
            </w:pPr>
            <w:r w:rsidDel="00000000" w:rsidR="00000000" w:rsidRPr="00000000">
              <w:rPr>
                <w:b w:val="0"/>
                <w:bCs w:val="0"/>
                <w:color w:val="000000"/>
                <w:sz w:val="17"/>
                <w:szCs w:val="17"/>
                <w:rtl w:val="0"/>
              </w:rPr>
              <w:t xml:space="preserve">Open</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53">
            <w:pPr>
              <w:jc w:val="left"/>
              <w:rPr/>
            </w:pPr>
            <w:r w:rsidDel="00000000" w:rsidR="00000000" w:rsidRPr="00000000">
              <w:rPr>
                <w:b w:val="0"/>
                <w:bCs w:val="0"/>
                <w:color w:val="000000"/>
                <w:sz w:val="17"/>
                <w:szCs w:val="17"/>
                <w:rtl w:val="0"/>
              </w:rPr>
              <w:t xml:space="preserve">2</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54">
            <w:pPr>
              <w:jc w:val="left"/>
              <w:rPr/>
            </w:pPr>
            <w:r w:rsidDel="00000000" w:rsidR="00000000" w:rsidRPr="00000000">
              <w:rPr>
                <w:b w:val="0"/>
                <w:bCs w:val="0"/>
                <w:color w:val="000000"/>
                <w:sz w:val="17"/>
                <w:szCs w:val="17"/>
                <w:rtl w:val="0"/>
              </w:rPr>
              <w:t xml:space="preserve">Draft Hazard #37 — Manual Handling / Ergonomics for Register inclusion</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55">
            <w:pPr>
              <w:jc w:val="left"/>
              <w:rPr/>
            </w:pPr>
            <w:r w:rsidDel="00000000" w:rsidR="00000000" w:rsidRPr="00000000">
              <w:rPr>
                <w:b w:val="0"/>
                <w:bCs w:val="0"/>
                <w:color w:val="000000"/>
                <w:sz w:val="17"/>
                <w:szCs w:val="17"/>
                <w:rtl w:val="0"/>
              </w:rPr>
              <w:t xml:space="preserve">Sonia Somuvie</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56">
            <w:pPr>
              <w:jc w:val="left"/>
              <w:rPr/>
            </w:pPr>
            <w:r w:rsidDel="00000000" w:rsidR="00000000" w:rsidRPr="00000000">
              <w:rPr>
                <w:b w:val="0"/>
                <w:bCs w:val="0"/>
                <w:color w:val="000000"/>
                <w:sz w:val="17"/>
                <w:szCs w:val="17"/>
                <w:rtl w:val="0"/>
              </w:rPr>
              <w:t xml:space="preserve">15 Aug 2026</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57">
            <w:pPr>
              <w:jc w:val="left"/>
              <w:rPr/>
            </w:pPr>
            <w:r w:rsidDel="00000000" w:rsidR="00000000" w:rsidRPr="00000000">
              <w:rPr>
                <w:b w:val="0"/>
                <w:bCs w:val="0"/>
                <w:color w:val="000000"/>
                <w:sz w:val="17"/>
                <w:szCs w:val="17"/>
                <w:rtl w:val="0"/>
              </w:rPr>
              <w:t xml:space="preserve">Open</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58">
            <w:pPr>
              <w:jc w:val="left"/>
              <w:rPr/>
            </w:pPr>
            <w:r w:rsidDel="00000000" w:rsidR="00000000" w:rsidRPr="00000000">
              <w:rPr>
                <w:b w:val="0"/>
                <w:bCs w:val="0"/>
                <w:color w:val="000000"/>
                <w:sz w:val="17"/>
                <w:szCs w:val="17"/>
                <w:rtl w:val="0"/>
              </w:rPr>
              <w:t xml:space="preserve">3</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59">
            <w:pPr>
              <w:jc w:val="left"/>
              <w:rPr/>
            </w:pPr>
            <w:r w:rsidDel="00000000" w:rsidR="00000000" w:rsidRPr="00000000">
              <w:rPr>
                <w:b w:val="0"/>
                <w:bCs w:val="0"/>
                <w:color w:val="000000"/>
                <w:sz w:val="17"/>
                <w:szCs w:val="17"/>
                <w:rtl w:val="0"/>
              </w:rPr>
              <w:t xml:space="preserve">Add walking-surface condition as an explicit control point under Working at Heights (Item #23)</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5A">
            <w:pPr>
              <w:jc w:val="left"/>
              <w:rPr/>
            </w:pPr>
            <w:r w:rsidDel="00000000" w:rsidR="00000000" w:rsidRPr="00000000">
              <w:rPr>
                <w:b w:val="0"/>
                <w:bCs w:val="0"/>
                <w:color w:val="000000"/>
                <w:sz w:val="17"/>
                <w:szCs w:val="17"/>
                <w:rtl w:val="0"/>
              </w:rPr>
              <w:t xml:space="preserve">Maxwell Wonuigwe</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5B">
            <w:pPr>
              <w:jc w:val="left"/>
              <w:rPr/>
            </w:pPr>
            <w:r w:rsidDel="00000000" w:rsidR="00000000" w:rsidRPr="00000000">
              <w:rPr>
                <w:b w:val="0"/>
                <w:bCs w:val="0"/>
                <w:color w:val="000000"/>
                <w:sz w:val="17"/>
                <w:szCs w:val="17"/>
                <w:rtl w:val="0"/>
              </w:rPr>
              <w:t xml:space="preserve">15 Aug 2026</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5C">
            <w:pPr>
              <w:jc w:val="left"/>
              <w:rPr/>
            </w:pPr>
            <w:r w:rsidDel="00000000" w:rsidR="00000000" w:rsidRPr="00000000">
              <w:rPr>
                <w:b w:val="0"/>
                <w:bCs w:val="0"/>
                <w:color w:val="000000"/>
                <w:sz w:val="17"/>
                <w:szCs w:val="17"/>
                <w:rtl w:val="0"/>
              </w:rPr>
              <w:t xml:space="preserve">Open</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5D">
            <w:pPr>
              <w:jc w:val="left"/>
              <w:rPr/>
            </w:pPr>
            <w:r w:rsidDel="00000000" w:rsidR="00000000" w:rsidRPr="00000000">
              <w:rPr>
                <w:b w:val="0"/>
                <w:bCs w:val="0"/>
                <w:color w:val="000000"/>
                <w:sz w:val="17"/>
                <w:szCs w:val="17"/>
                <w:rtl w:val="0"/>
              </w:rPr>
              <w:t xml:space="preserve">4</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5E">
            <w:pPr>
              <w:jc w:val="left"/>
              <w:rPr/>
            </w:pPr>
            <w:r w:rsidDel="00000000" w:rsidR="00000000" w:rsidRPr="00000000">
              <w:rPr>
                <w:b w:val="0"/>
                <w:bCs w:val="0"/>
                <w:color w:val="000000"/>
                <w:sz w:val="17"/>
                <w:szCs w:val="17"/>
                <w:rtl w:val="0"/>
              </w:rPr>
              <w:t xml:space="preserve">Cross-check new hazard entries against finalized Danny Obi / Jeff Ofolomah investigation findings</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5F">
            <w:pPr>
              <w:jc w:val="left"/>
              <w:rPr/>
            </w:pPr>
            <w:r w:rsidDel="00000000" w:rsidR="00000000" w:rsidRPr="00000000">
              <w:rPr>
                <w:b w:val="0"/>
                <w:bCs w:val="0"/>
                <w:color w:val="000000"/>
                <w:sz w:val="17"/>
                <w:szCs w:val="17"/>
                <w:rtl w:val="0"/>
              </w:rPr>
              <w:t xml:space="preserve">Sonia Somuvie</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60">
            <w:pPr>
              <w:jc w:val="left"/>
              <w:rPr/>
            </w:pPr>
            <w:r w:rsidDel="00000000" w:rsidR="00000000" w:rsidRPr="00000000">
              <w:rPr>
                <w:b w:val="0"/>
                <w:bCs w:val="0"/>
                <w:color w:val="000000"/>
                <w:sz w:val="17"/>
                <w:szCs w:val="17"/>
                <w:rtl w:val="0"/>
              </w:rPr>
              <w:t xml:space="preserve">Upon investigation closure</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61">
            <w:pPr>
              <w:jc w:val="left"/>
              <w:rPr/>
            </w:pPr>
            <w:r w:rsidDel="00000000" w:rsidR="00000000" w:rsidRPr="00000000">
              <w:rPr>
                <w:b w:val="0"/>
                <w:bCs w:val="0"/>
                <w:color w:val="000000"/>
                <w:sz w:val="17"/>
                <w:szCs w:val="17"/>
                <w:rtl w:val="0"/>
              </w:rPr>
              <w:t xml:space="preserve">Open</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62">
            <w:pPr>
              <w:jc w:val="left"/>
              <w:rPr/>
            </w:pPr>
            <w:r w:rsidDel="00000000" w:rsidR="00000000" w:rsidRPr="00000000">
              <w:rPr>
                <w:b w:val="0"/>
                <w:bCs w:val="0"/>
                <w:color w:val="000000"/>
                <w:sz w:val="17"/>
                <w:szCs w:val="17"/>
                <w:rtl w:val="0"/>
              </w:rPr>
              <w:t xml:space="preserve">5</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63">
            <w:pPr>
              <w:jc w:val="left"/>
              <w:rPr/>
            </w:pPr>
            <w:r w:rsidDel="00000000" w:rsidR="00000000" w:rsidRPr="00000000">
              <w:rPr>
                <w:b w:val="0"/>
                <w:bCs w:val="0"/>
                <w:color w:val="000000"/>
                <w:sz w:val="17"/>
                <w:szCs w:val="17"/>
                <w:rtl w:val="0"/>
              </w:rPr>
              <w:t xml:space="preserve">Reissue Risk Assessment &amp; Hazard Register (Rev. 01) with the above updates</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64">
            <w:pPr>
              <w:jc w:val="left"/>
              <w:rPr/>
            </w:pPr>
            <w:r w:rsidDel="00000000" w:rsidR="00000000" w:rsidRPr="00000000">
              <w:rPr>
                <w:b w:val="0"/>
                <w:bCs w:val="0"/>
                <w:color w:val="000000"/>
                <w:sz w:val="17"/>
                <w:szCs w:val="17"/>
                <w:rtl w:val="0"/>
              </w:rPr>
              <w:t xml:space="preserve">Sonia Somuvie</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65">
            <w:pPr>
              <w:jc w:val="left"/>
              <w:rPr/>
            </w:pPr>
            <w:r w:rsidDel="00000000" w:rsidR="00000000" w:rsidRPr="00000000">
              <w:rPr>
                <w:b w:val="0"/>
                <w:bCs w:val="0"/>
                <w:color w:val="000000"/>
                <w:sz w:val="17"/>
                <w:szCs w:val="17"/>
                <w:rtl w:val="0"/>
              </w:rPr>
              <w:t xml:space="preserve">31 Aug 2026</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66">
            <w:pPr>
              <w:jc w:val="left"/>
              <w:rPr/>
            </w:pPr>
            <w:r w:rsidDel="00000000" w:rsidR="00000000" w:rsidRPr="00000000">
              <w:rPr>
                <w:b w:val="0"/>
                <w:bCs w:val="0"/>
                <w:color w:val="000000"/>
                <w:sz w:val="17"/>
                <w:szCs w:val="17"/>
                <w:rtl w:val="0"/>
              </w:rPr>
              <w:t xml:space="preserve">Open</w:t>
            </w:r>
            <w:r w:rsidDel="00000000" w:rsidR="00000000" w:rsidRPr="00000000">
              <w:rPr>
                <w:rtl w:val="0"/>
              </w:rPr>
            </w:r>
          </w:p>
        </w:tc>
      </w:tr>
    </w:tbl>
    <w:p w:rsidR="00000000" w:rsidDel="00000000" w:rsidP="00000000" w:rsidRDefault="00000000" w:rsidRPr="00000000" w14:paraId="00000067">
      <w:pPr>
        <w:spacing w:after="150" w:line="276" w:lineRule="auto"/>
        <w:rPr/>
      </w:pPr>
      <w:r w:rsidDel="00000000" w:rsidR="00000000" w:rsidRPr="00000000">
        <w:rPr>
          <w:i w:val="1"/>
          <w:iCs w:val="1"/>
          <w:sz w:val="20"/>
          <w:szCs w:val="20"/>
          <w:rtl w:val="0"/>
        </w:rPr>
        <w:t xml:space="preserve">Date of Next Meeting: Next scheduled JSHA/RA Review — to align with the Q3 2026 HSE-MS Quarterly Review Meeting.</w:t>
      </w:r>
      <w:r w:rsidDel="00000000" w:rsidR="00000000" w:rsidRPr="00000000">
        <w:rPr>
          <w:rtl w:val="0"/>
        </w:rPr>
      </w:r>
    </w:p>
    <w:p w:rsidR="00000000" w:rsidDel="00000000" w:rsidP="00000000" w:rsidRDefault="00000000" w:rsidRPr="00000000" w14:paraId="00000068">
      <w:pPr>
        <w:pStyle w:val="Heading1"/>
        <w:spacing w:after="140" w:before="300" w:lineRule="auto"/>
        <w:rPr/>
      </w:pPr>
      <w:r w:rsidDel="00000000" w:rsidR="00000000" w:rsidRPr="00000000">
        <w:rPr>
          <w:b w:val="1"/>
          <w:bCs w:val="1"/>
          <w:color w:val="1f3864"/>
          <w:sz w:val="26"/>
          <w:szCs w:val="26"/>
          <w:rtl w:val="0"/>
        </w:rPr>
        <w:t xml:space="preserve">Managing Director's Endorsement</w:t>
      </w:r>
      <w:r w:rsidDel="00000000" w:rsidR="00000000" w:rsidRPr="00000000">
        <w:rPr>
          <w:rtl w:val="0"/>
        </w:rPr>
      </w:r>
    </w:p>
    <w:p w:rsidR="00000000" w:rsidDel="00000000" w:rsidP="00000000" w:rsidRDefault="00000000" w:rsidRPr="00000000" w14:paraId="00000069">
      <w:pPr>
        <w:spacing w:after="150" w:line="276" w:lineRule="auto"/>
        <w:rPr/>
      </w:pPr>
      <w:r w:rsidDel="00000000" w:rsidR="00000000" w:rsidRPr="00000000">
        <w:rPr>
          <w:sz w:val="20"/>
          <w:szCs w:val="20"/>
          <w:rtl w:val="0"/>
        </w:rPr>
        <w:t xml:space="preserve">This JSHA/RA Review Meeting MoM, and the agreed hazard register updates arising from it, are endorsed for implementation.</w:t>
      </w:r>
      <w:r w:rsidDel="00000000" w:rsidR="00000000" w:rsidRPr="00000000">
        <w:rPr>
          <w:rtl w:val="0"/>
        </w:rPr>
      </w:r>
    </w:p>
    <w:p w:rsidR="00000000" w:rsidDel="00000000" w:rsidP="00000000" w:rsidRDefault="00000000" w:rsidRPr="00000000" w14:paraId="0000006A">
      <w:pPr>
        <w:spacing w:after="90" w:before="260" w:lineRule="auto"/>
        <w:rPr/>
      </w:pPr>
      <w:r w:rsidDel="00000000" w:rsidR="00000000" w:rsidRPr="00000000">
        <w:rPr>
          <w:sz w:val="20"/>
          <w:szCs w:val="20"/>
          <w:rtl w:val="0"/>
        </w:rPr>
        <w:t xml:space="preserve">SIGNED: ______________________________          DATE: ______________</w:t>
      </w:r>
      <w:r w:rsidDel="00000000" w:rsidR="00000000" w:rsidRPr="00000000">
        <w:rPr>
          <w:rtl w:val="0"/>
        </w:rPr>
      </w:r>
    </w:p>
    <w:p w:rsidR="00000000" w:rsidDel="00000000" w:rsidP="00000000" w:rsidRDefault="00000000" w:rsidRPr="00000000" w14:paraId="0000006B">
      <w:pPr>
        <w:spacing w:after="60" w:lineRule="auto"/>
        <w:rPr/>
      </w:pPr>
      <w:r w:rsidDel="00000000" w:rsidR="00000000" w:rsidRPr="00000000">
        <w:rPr>
          <w:i w:val="1"/>
          <w:iCs w:val="1"/>
          <w:sz w:val="19"/>
          <w:szCs w:val="19"/>
          <w:rtl w:val="0"/>
        </w:rPr>
        <w:t xml:space="preserve">Chief Executive Officer / Managing Director</w:t>
      </w:r>
      <w:r w:rsidDel="00000000" w:rsidR="00000000" w:rsidRPr="00000000">
        <w:rPr>
          <w:rtl w:val="0"/>
        </w:rPr>
      </w:r>
    </w:p>
    <w:p w:rsidR="00000000" w:rsidDel="00000000" w:rsidP="00000000" w:rsidRDefault="00000000" w:rsidRPr="00000000" w14:paraId="0000006C">
      <w:pPr>
        <w:rPr/>
      </w:pPr>
      <w:r w:rsidDel="00000000" w:rsidR="00000000" w:rsidRPr="00000000">
        <w:rPr>
          <w:i w:val="1"/>
          <w:iCs w:val="1"/>
          <w:sz w:val="19"/>
          <w:szCs w:val="19"/>
          <w:rtl w:val="0"/>
        </w:rPr>
        <w:t xml:space="preserve">South West Design Africa Limited (SWDA)</w:t>
      </w:r>
      <w:r w:rsidDel="00000000" w:rsidR="00000000" w:rsidRPr="00000000">
        <w:rPr>
          <w:rtl w:val="0"/>
        </w:rPr>
      </w:r>
    </w:p>
    <w:sectPr>
      <w:headerReference r:id="rId6" w:type="default"/>
      <w:footerReference r:id="rId7" w:type="default"/>
      <w:pgSz w:h="15840" w:w="12240" w:orient="portrait"/>
      <w:pgMar w:bottom="1000" w:top="1000" w:left="1000" w:right="10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jc w:val="center"/>
      <w:rPr/>
    </w:pPr>
    <w:r w:rsidDel="00000000" w:rsidR="00000000" w:rsidRPr="00000000">
      <w:rPr>
        <w:color w:val="777777"/>
        <w:sz w:val="15"/>
        <w:szCs w:val="15"/>
        <w:rtl w:val="0"/>
      </w:rPr>
      <w:t xml:space="preserve">Page </w:t>
    </w:r>
    <w:r w:rsidDel="00000000" w:rsidR="00000000" w:rsidRPr="00000000">
      <w:rPr>
        <w:color w:val="777777"/>
        <w:sz w:val="15"/>
        <w:szCs w:val="15"/>
      </w:rPr>
      <w:fldChar w:fldCharType="begin"/>
      <w:instrText xml:space="preserve">PAGE</w:instrText>
      <w:fldChar w:fldCharType="separate"/>
      <w:fldChar w:fldCharType="end"/>
    </w:r>
    <w:r w:rsidDel="00000000" w:rsidR="00000000" w:rsidRPr="00000000">
      <w:rPr>
        <w:color w:val="777777"/>
        <w:sz w:val="15"/>
        <w:szCs w:val="15"/>
        <w:rtl w:val="0"/>
      </w:rPr>
      <w:t xml:space="preserve"> of </w:t>
    </w:r>
    <w:r w:rsidDel="00000000" w:rsidR="00000000" w:rsidRPr="00000000">
      <w:rPr>
        <w:color w:val="777777"/>
        <w:sz w:val="15"/>
        <w:szCs w:val="15"/>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pBdr>
        <w:bottom w:color="cccccc" w:space="4" w:sz="6" w:val="single"/>
      </w:pBdr>
      <w:jc w:val="center"/>
      <w:rPr/>
    </w:pPr>
    <w:r w:rsidDel="00000000" w:rsidR="00000000" w:rsidRPr="00000000">
      <w:rPr>
        <w:color w:val="777777"/>
        <w:sz w:val="15"/>
        <w:szCs w:val="15"/>
        <w:rtl w:val="0"/>
      </w:rPr>
      <w:t xml:space="preserve">SWDA – JSHA / RA Review Meeting — MoM</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504" w:hanging="288"/>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