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Document Tittle: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765"/>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76"/>
          <w:szCs w:val="7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76"/>
          <w:szCs w:val="76"/>
          <w:u w:val="none"/>
          <w:shd w:fill="auto" w:val="clear"/>
          <w:vertAlign w:val="baseline"/>
          <w:rtl w:val="0"/>
        </w:rPr>
        <w:t xml:space="preserve">SWDA MANAGEMENT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76"/>
          <w:szCs w:val="7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76"/>
          <w:szCs w:val="7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76"/>
          <w:szCs w:val="76"/>
          <w:u w:val="none"/>
          <w:shd w:fill="auto" w:val="clear"/>
          <w:vertAlign w:val="baseline"/>
          <w:rtl w:val="0"/>
        </w:rPr>
        <w:t xml:space="preserve">OF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76"/>
          <w:szCs w:val="7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76"/>
          <w:szCs w:val="7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76"/>
          <w:szCs w:val="76"/>
          <w:u w:val="none"/>
          <w:shd w:fill="auto" w:val="clear"/>
          <w:vertAlign w:val="baseline"/>
          <w:rtl w:val="0"/>
        </w:rPr>
        <w:t xml:space="preserve">CHANGE PROCEDURE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76"/>
          <w:szCs w:val="76"/>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76"/>
          <w:szCs w:val="7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76"/>
          <w:szCs w:val="7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76"/>
          <w:szCs w:val="76"/>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76"/>
          <w:szCs w:val="7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76"/>
          <w:szCs w:val="7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76"/>
          <w:szCs w:val="76"/>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76"/>
          <w:szCs w:val="76"/>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Document Number: SWDA –06- 2025</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Document Version: 1</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Date: JULY 2026</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 xml:space="preserve">INTRODUCTION</w:t>
      </w:r>
    </w:p>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Management of Change (MOC) is a process that shall be followed in all SWDA installation and facilities, to conduct any major or critical change or modification or exemption in any work activity, procedure, process, standard, equipment, management system or other areas of SWDA operations or activities.</w:t>
      </w:r>
    </w:p>
    <w:p w:rsidR="00000000" w:rsidDel="00000000" w:rsidP="00000000" w:rsidRDefault="00000000" w:rsidRPr="00000000" w14:paraId="0000002A">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The MOC is a process to utilize the basic structures and tools to control the organizational change of efforts. The goal of the MOC is to maximize the organizational benefit and minimize the change impact on the employees, equipment or asset and develop a system of accountability.</w:t>
      </w:r>
    </w:p>
    <w:p w:rsidR="00000000" w:rsidDel="00000000" w:rsidP="00000000" w:rsidRDefault="00000000" w:rsidRPr="00000000" w14:paraId="0000002C">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No modification to the Original Design of an Installation, Equipment or system shall be carried out on any SWDA installations without prior approval from SWDA Management as per Management of Change (MOC) Process.</w:t>
      </w:r>
    </w:p>
    <w:p w:rsidR="00000000" w:rsidDel="00000000" w:rsidP="00000000" w:rsidRDefault="00000000" w:rsidRPr="00000000" w14:paraId="0000002D">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2E">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In the revised version the following were added; Changes before, or Changes during the execution of confined space entry , Zero-man entry, sludge removal and waste management. Third party equipment installation interface, the different levels of equipment change or modifications and the approval authorities. Safety Critical Elements, SWDA Hazard Card Methodology.</w:t>
      </w:r>
    </w:p>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sz w:val="4"/>
          <w:szCs w:val="4"/>
        </w:rPr>
      </w:pPr>
      <w:r w:rsidDel="00000000" w:rsidR="00000000" w:rsidRPr="00000000">
        <w:rPr>
          <w:rFonts w:ascii="Times New Roman" w:cs="Times New Roman" w:eastAsia="Times New Roman" w:hAnsi="Times New Roman"/>
          <w:smallCaps w:val="0"/>
          <w:sz w:val="4"/>
          <w:szCs w:val="4"/>
          <w:rtl w:val="0"/>
        </w:rPr>
        <w:t xml:space="preserv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 xml:space="preserve"> POLICY </w:t>
      </w:r>
    </w:p>
    <w:p w:rsidR="00000000" w:rsidDel="00000000" w:rsidP="00000000" w:rsidRDefault="00000000" w:rsidRPr="00000000" w14:paraId="00000031">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color w:val="231f20"/>
          <w:sz w:val="24"/>
          <w:szCs w:val="24"/>
        </w:rPr>
      </w:pPr>
      <w:r w:rsidDel="00000000" w:rsidR="00000000" w:rsidRPr="00000000">
        <w:rPr>
          <w:rFonts w:ascii="Times New Roman" w:cs="Times New Roman" w:eastAsia="Times New Roman" w:hAnsi="Times New Roman"/>
          <w:smallCaps w:val="0"/>
          <w:color w:val="231f20"/>
          <w:sz w:val="24"/>
          <w:szCs w:val="24"/>
          <w:rtl w:val="0"/>
        </w:rPr>
        <w:t xml:space="preserve">Change to plans, situations or events must be recognized and the associated risks managed. </w:t>
      </w:r>
    </w:p>
    <w:p w:rsidR="00000000" w:rsidDel="00000000" w:rsidP="00000000" w:rsidRDefault="00000000" w:rsidRPr="00000000" w14:paraId="00000032">
      <w:pPr>
        <w:pageBreakBefore w:val="0"/>
        <w:widowControl w:val="0"/>
        <w:pBdr>
          <w:top w:space="0" w:sz="0" w:val="nil"/>
          <w:left w:space="0" w:sz="0" w:val="nil"/>
          <w:bottom w:space="0" w:sz="0" w:val="nil"/>
          <w:right w:space="0" w:sz="0" w:val="nil"/>
          <w:between w:space="0" w:sz="0" w:val="nil"/>
        </w:pBdr>
        <w:shd w:fill="auto" w:val="clear"/>
        <w:spacing w:after="0" w:lineRule="auto"/>
        <w:jc w:val="both"/>
        <w:rPr>
          <w:smallCaps w:val="0"/>
        </w:rPr>
      </w:pPr>
      <w:r w:rsidDel="00000000" w:rsidR="00000000" w:rsidRPr="00000000">
        <w:rPr>
          <w:smallCaps w:val="0"/>
          <w:rtl w:val="0"/>
        </w:rPr>
        <w:tab/>
        <w:t xml:space="preserve">PURPOSE </w:t>
      </w:r>
    </w:p>
    <w:p w:rsidR="00000000" w:rsidDel="00000000" w:rsidP="00000000" w:rsidRDefault="00000000" w:rsidRPr="00000000" w14:paraId="00000033">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color w:val="000000"/>
          <w:sz w:val="24"/>
          <w:szCs w:val="24"/>
        </w:rPr>
      </w:pPr>
      <w:r w:rsidDel="00000000" w:rsidR="00000000" w:rsidRPr="00000000">
        <w:rPr>
          <w:rFonts w:ascii="Times New Roman" w:cs="Times New Roman" w:eastAsia="Times New Roman" w:hAnsi="Times New Roman"/>
          <w:smallCaps w:val="0"/>
          <w:color w:val="231f20"/>
          <w:sz w:val="24"/>
          <w:szCs w:val="24"/>
          <w:rtl w:val="0"/>
        </w:rPr>
        <w:t xml:space="preserve">The purpose is </w:t>
      </w:r>
      <w:r w:rsidDel="00000000" w:rsidR="00000000" w:rsidRPr="00000000">
        <w:rPr>
          <w:rFonts w:ascii="Times New Roman" w:cs="Times New Roman" w:eastAsia="Times New Roman" w:hAnsi="Times New Roman"/>
          <w:smallCaps w:val="0"/>
          <w:color w:val="000000"/>
          <w:sz w:val="24"/>
          <w:szCs w:val="24"/>
          <w:rtl w:val="0"/>
        </w:rPr>
        <w:t xml:space="preserve">to define the requirements and process to manage changes (temporary or permanent) that are controlled and managed by SWDA operations.</w:t>
      </w:r>
    </w:p>
    <w:p w:rsidR="00000000" w:rsidDel="00000000" w:rsidP="00000000" w:rsidRDefault="00000000" w:rsidRPr="00000000" w14:paraId="00000034">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35">
      <w:pPr>
        <w:pageBreakBefore w:val="0"/>
        <w:widowControl w:val="0"/>
        <w:pBdr>
          <w:top w:space="0" w:sz="0" w:val="nil"/>
          <w:left w:space="0" w:sz="0" w:val="nil"/>
          <w:bottom w:space="0" w:sz="0" w:val="nil"/>
          <w:right w:space="0" w:sz="0" w:val="nil"/>
          <w:between w:space="0" w:sz="0" w:val="nil"/>
        </w:pBdr>
        <w:shd w:fill="auto" w:val="clear"/>
        <w:spacing w:after="0" w:lineRule="auto"/>
        <w:jc w:val="both"/>
        <w:rPr>
          <w:rFonts w:ascii="Times New Roman" w:cs="Times New Roman" w:eastAsia="Times New Roman" w:hAnsi="Times New Roman"/>
          <w:b w:val="1"/>
          <w:bCs w:val="1"/>
          <w:smallCaps w:val="0"/>
          <w:color w:val="231f20"/>
          <w:sz w:val="24"/>
          <w:szCs w:val="24"/>
        </w:rPr>
      </w:pPr>
      <w:r w:rsidDel="00000000" w:rsidR="00000000" w:rsidRPr="00000000">
        <w:rPr>
          <w:rFonts w:ascii="Times New Roman" w:cs="Times New Roman" w:eastAsia="Times New Roman" w:hAnsi="Times New Roman"/>
          <w:b w:val="1"/>
          <w:bCs w:val="1"/>
          <w:smallCaps w:val="0"/>
          <w:color w:val="231f20"/>
          <w:sz w:val="24"/>
          <w:szCs w:val="24"/>
          <w:rtl w:val="0"/>
        </w:rPr>
        <w:tab/>
        <w:t xml:space="preserve">SCOPE </w:t>
      </w:r>
    </w:p>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color w:val="231f20"/>
          <w:sz w:val="24"/>
          <w:szCs w:val="24"/>
        </w:rPr>
      </w:pPr>
      <w:r w:rsidDel="00000000" w:rsidR="00000000" w:rsidRPr="00000000">
        <w:rPr>
          <w:rFonts w:ascii="Times New Roman" w:cs="Times New Roman" w:eastAsia="Times New Roman" w:hAnsi="Times New Roman"/>
          <w:smallCaps w:val="0"/>
          <w:color w:val="231f20"/>
          <w:sz w:val="24"/>
          <w:szCs w:val="24"/>
          <w:rtl w:val="0"/>
        </w:rPr>
        <w:t xml:space="preserve">This Change shall be applicable to all SWDA Group installations and facilities and this includes</w:t>
      </w:r>
    </w:p>
    <w:p w:rsidR="00000000" w:rsidDel="00000000" w:rsidP="00000000" w:rsidRDefault="00000000" w:rsidRPr="00000000" w14:paraId="00000037">
      <w:pPr>
        <w:pageBreakBefore w:val="0"/>
        <w:widowControl w:val="0"/>
        <w:numPr>
          <w:ilvl w:val="0"/>
          <w:numId w:val="12"/>
        </w:numPr>
        <w:pBdr>
          <w:top w:space="0" w:sz="0" w:val="nil"/>
          <w:left w:space="0" w:sz="0" w:val="nil"/>
          <w:bottom w:space="0" w:sz="0" w:val="nil"/>
          <w:right w:space="0" w:sz="0" w:val="nil"/>
          <w:between w:space="0" w:sz="0" w:val="nil"/>
        </w:pBdr>
        <w:shd w:fill="auto" w:val="clear"/>
        <w:spacing w:after="0" w:lineRule="auto"/>
        <w:ind w:left="1440" w:hanging="360"/>
        <w:jc w:val="both"/>
      </w:pPr>
      <w:r w:rsidDel="00000000" w:rsidR="00000000" w:rsidRPr="00000000">
        <w:rPr>
          <w:rFonts w:ascii="Times New Roman" w:cs="Times New Roman" w:eastAsia="Times New Roman" w:hAnsi="Times New Roman"/>
          <w:smallCaps w:val="0"/>
          <w:color w:val="0d0d0d"/>
          <w:sz w:val="24"/>
          <w:szCs w:val="24"/>
          <w:rtl w:val="0"/>
        </w:rPr>
        <w:t xml:space="preserve">Permanent and temporary modification in plant and equipment, including control system software</w:t>
      </w:r>
    </w:p>
    <w:p w:rsidR="00000000" w:rsidDel="00000000" w:rsidP="00000000" w:rsidRDefault="00000000" w:rsidRPr="00000000" w14:paraId="00000038">
      <w:pPr>
        <w:pageBreakBefore w:val="0"/>
        <w:widowControl w:val="0"/>
        <w:numPr>
          <w:ilvl w:val="0"/>
          <w:numId w:val="12"/>
        </w:numPr>
        <w:pBdr>
          <w:top w:space="0" w:sz="0" w:val="nil"/>
          <w:left w:space="0" w:sz="0" w:val="nil"/>
          <w:bottom w:space="0" w:sz="0" w:val="nil"/>
          <w:right w:space="0" w:sz="0" w:val="nil"/>
          <w:between w:space="0" w:sz="0" w:val="nil"/>
        </w:pBdr>
        <w:shd w:fill="auto" w:val="clear"/>
        <w:spacing w:after="0" w:lineRule="auto"/>
        <w:ind w:left="1440" w:hanging="360"/>
        <w:jc w:val="both"/>
      </w:pPr>
      <w:r w:rsidDel="00000000" w:rsidR="00000000" w:rsidRPr="00000000">
        <w:rPr>
          <w:rFonts w:ascii="Times New Roman" w:cs="Times New Roman" w:eastAsia="Times New Roman" w:hAnsi="Times New Roman"/>
          <w:smallCaps w:val="0"/>
          <w:color w:val="0d0d0d"/>
          <w:sz w:val="24"/>
          <w:szCs w:val="24"/>
          <w:rtl w:val="0"/>
        </w:rPr>
        <w:t xml:space="preserve">Changes to Trip and alarm settings</w:t>
      </w:r>
    </w:p>
    <w:p w:rsidR="00000000" w:rsidDel="00000000" w:rsidP="00000000" w:rsidRDefault="00000000" w:rsidRPr="00000000" w14:paraId="00000039">
      <w:pPr>
        <w:pageBreakBefore w:val="0"/>
        <w:widowControl w:val="0"/>
        <w:numPr>
          <w:ilvl w:val="0"/>
          <w:numId w:val="12"/>
        </w:numPr>
        <w:pBdr>
          <w:top w:space="0" w:sz="0" w:val="nil"/>
          <w:left w:space="0" w:sz="0" w:val="nil"/>
          <w:bottom w:space="0" w:sz="0" w:val="nil"/>
          <w:right w:space="0" w:sz="0" w:val="nil"/>
          <w:between w:space="0" w:sz="0" w:val="nil"/>
        </w:pBdr>
        <w:shd w:fill="auto" w:val="clear"/>
        <w:spacing w:after="0" w:line="240" w:lineRule="auto"/>
        <w:ind w:left="1440" w:hanging="360"/>
        <w:jc w:val="both"/>
      </w:pPr>
      <w:r w:rsidDel="00000000" w:rsidR="00000000" w:rsidRPr="00000000">
        <w:rPr>
          <w:rFonts w:ascii="Times New Roman" w:cs="Times New Roman" w:eastAsia="Times New Roman" w:hAnsi="Times New Roman"/>
          <w:smallCaps w:val="0"/>
          <w:color w:val="0d0d0d"/>
          <w:sz w:val="24"/>
          <w:szCs w:val="24"/>
          <w:rtl w:val="0"/>
        </w:rPr>
        <w:t xml:space="preserve">Operational alarm inhibits and overrides</w:t>
      </w:r>
    </w:p>
    <w:p w:rsidR="00000000" w:rsidDel="00000000" w:rsidP="00000000" w:rsidRDefault="00000000" w:rsidRPr="00000000" w14:paraId="0000003A">
      <w:pPr>
        <w:pageBreakBefore w:val="0"/>
        <w:widowControl w:val="0"/>
        <w:numPr>
          <w:ilvl w:val="0"/>
          <w:numId w:val="12"/>
        </w:numPr>
        <w:pBdr>
          <w:top w:space="0" w:sz="0" w:val="nil"/>
          <w:left w:space="0" w:sz="0" w:val="nil"/>
          <w:bottom w:space="0" w:sz="0" w:val="nil"/>
          <w:right w:space="0" w:sz="0" w:val="nil"/>
          <w:between w:space="0" w:sz="0" w:val="nil"/>
        </w:pBdr>
        <w:shd w:fill="auto" w:val="clear"/>
        <w:spacing w:after="0" w:line="240" w:lineRule="auto"/>
        <w:ind w:left="1440" w:hanging="360"/>
        <w:jc w:val="both"/>
      </w:pPr>
      <w:r w:rsidDel="00000000" w:rsidR="00000000" w:rsidRPr="00000000">
        <w:rPr>
          <w:rtl w:val="0"/>
        </w:rPr>
      </w:r>
    </w:p>
    <w:p w:rsidR="00000000" w:rsidDel="00000000" w:rsidP="00000000" w:rsidRDefault="00000000" w:rsidRPr="00000000" w14:paraId="0000003B">
      <w:pPr>
        <w:pageBreakBefore w:val="0"/>
        <w:widowControl w:val="0"/>
        <w:numPr>
          <w:ilvl w:val="0"/>
          <w:numId w:val="12"/>
        </w:numPr>
        <w:pBdr>
          <w:top w:space="0" w:sz="0" w:val="nil"/>
          <w:left w:space="0" w:sz="0" w:val="nil"/>
          <w:bottom w:space="0" w:sz="0" w:val="nil"/>
          <w:right w:space="0" w:sz="0" w:val="nil"/>
          <w:between w:space="0" w:sz="0" w:val="nil"/>
        </w:pBdr>
        <w:shd w:fill="auto" w:val="clear"/>
        <w:spacing w:after="0" w:line="240" w:lineRule="auto"/>
        <w:ind w:left="1440" w:right="160" w:hanging="360"/>
        <w:jc w:val="both"/>
      </w:pPr>
      <w:r w:rsidDel="00000000" w:rsidR="00000000" w:rsidRPr="00000000">
        <w:rPr>
          <w:rFonts w:ascii="Times New Roman" w:cs="Times New Roman" w:eastAsia="Times New Roman" w:hAnsi="Times New Roman"/>
          <w:smallCaps w:val="0"/>
          <w:color w:val="0d0d0d"/>
          <w:sz w:val="24"/>
          <w:szCs w:val="24"/>
          <w:rtl w:val="0"/>
        </w:rPr>
        <w:t xml:space="preserve">Operating and maintenance procedures that impact the way activities are executed and have an impact on the delivery of business objectives</w:t>
      </w:r>
    </w:p>
    <w:p w:rsidR="00000000" w:rsidDel="00000000" w:rsidP="00000000" w:rsidRDefault="00000000" w:rsidRPr="00000000" w14:paraId="0000003C">
      <w:pPr>
        <w:pageBreakBefore w:val="0"/>
        <w:widowControl w:val="0"/>
        <w:numPr>
          <w:ilvl w:val="0"/>
          <w:numId w:val="12"/>
        </w:numPr>
        <w:pBdr>
          <w:top w:space="0" w:sz="0" w:val="nil"/>
          <w:left w:space="0" w:sz="0" w:val="nil"/>
          <w:bottom w:space="0" w:sz="0" w:val="nil"/>
          <w:right w:space="0" w:sz="0" w:val="nil"/>
          <w:between w:space="0" w:sz="0" w:val="nil"/>
        </w:pBdr>
        <w:shd w:fill="auto" w:val="clear"/>
        <w:spacing w:after="0" w:line="240" w:lineRule="auto"/>
        <w:ind w:left="1440" w:right="160" w:hanging="360"/>
        <w:jc w:val="both"/>
      </w:pPr>
      <w:r w:rsidDel="00000000" w:rsidR="00000000" w:rsidRPr="00000000">
        <w:rPr>
          <w:rtl w:val="0"/>
        </w:rPr>
      </w:r>
    </w:p>
    <w:p w:rsidR="00000000" w:rsidDel="00000000" w:rsidP="00000000" w:rsidRDefault="00000000" w:rsidRPr="00000000" w14:paraId="0000003D">
      <w:pPr>
        <w:pageBreakBefore w:val="0"/>
        <w:widowControl w:val="0"/>
        <w:numPr>
          <w:ilvl w:val="0"/>
          <w:numId w:val="12"/>
        </w:numPr>
        <w:pBdr>
          <w:top w:space="0" w:sz="0" w:val="nil"/>
          <w:left w:space="0" w:sz="0" w:val="nil"/>
          <w:bottom w:space="0" w:sz="0" w:val="nil"/>
          <w:right w:space="0" w:sz="0" w:val="nil"/>
          <w:between w:space="0" w:sz="0" w:val="nil"/>
        </w:pBdr>
        <w:shd w:fill="auto" w:val="clear"/>
        <w:spacing w:after="0" w:line="240" w:lineRule="auto"/>
        <w:ind w:left="1440" w:right="1680" w:hanging="360"/>
        <w:jc w:val="both"/>
      </w:pPr>
      <w:r w:rsidDel="00000000" w:rsidR="00000000" w:rsidRPr="00000000">
        <w:rPr>
          <w:rFonts w:ascii="Times New Roman" w:cs="Times New Roman" w:eastAsia="Times New Roman" w:hAnsi="Times New Roman"/>
          <w:smallCaps w:val="0"/>
          <w:color w:val="0d0d0d"/>
          <w:sz w:val="24"/>
          <w:szCs w:val="24"/>
          <w:rtl w:val="0"/>
        </w:rPr>
        <w:t xml:space="preserve">HSE critical activity mapping as a result of organizational changes which impact HSE critical roles and temporary appointments to HSE critical roles.</w:t>
      </w:r>
    </w:p>
    <w:p w:rsidR="00000000" w:rsidDel="00000000" w:rsidP="00000000" w:rsidRDefault="00000000" w:rsidRPr="00000000" w14:paraId="0000003E">
      <w:pPr>
        <w:pageBreakBefore w:val="0"/>
        <w:widowControl w:val="0"/>
        <w:numPr>
          <w:ilvl w:val="0"/>
          <w:numId w:val="12"/>
        </w:numPr>
        <w:pBdr>
          <w:top w:space="0" w:sz="0" w:val="nil"/>
          <w:left w:space="0" w:sz="0" w:val="nil"/>
          <w:bottom w:space="0" w:sz="0" w:val="nil"/>
          <w:right w:space="0" w:sz="0" w:val="nil"/>
          <w:between w:space="0" w:sz="0" w:val="nil"/>
        </w:pBdr>
        <w:shd w:fill="auto" w:val="clear"/>
        <w:spacing w:after="0" w:line="240" w:lineRule="auto"/>
        <w:ind w:left="1440" w:right="1680" w:hanging="360"/>
        <w:jc w:val="both"/>
      </w:pPr>
      <w:r w:rsidDel="00000000" w:rsidR="00000000" w:rsidRPr="00000000">
        <w:rPr>
          <w:rtl w:val="0"/>
        </w:rPr>
      </w:r>
    </w:p>
    <w:p w:rsidR="00000000" w:rsidDel="00000000" w:rsidP="00000000" w:rsidRDefault="00000000" w:rsidRPr="00000000" w14:paraId="0000003F">
      <w:pPr>
        <w:pageBreakBefore w:val="0"/>
        <w:widowControl w:val="0"/>
        <w:numPr>
          <w:ilvl w:val="0"/>
          <w:numId w:val="12"/>
        </w:numPr>
        <w:pBdr>
          <w:top w:space="0" w:sz="0" w:val="nil"/>
          <w:left w:space="0" w:sz="0" w:val="nil"/>
          <w:bottom w:space="0" w:sz="0" w:val="nil"/>
          <w:right w:space="0" w:sz="0" w:val="nil"/>
          <w:between w:space="0" w:sz="0" w:val="nil"/>
        </w:pBdr>
        <w:shd w:fill="auto" w:val="clear"/>
        <w:spacing w:after="0" w:lineRule="auto"/>
        <w:ind w:left="1440" w:hanging="360"/>
        <w:jc w:val="both"/>
      </w:pPr>
      <w:r w:rsidDel="00000000" w:rsidR="00000000" w:rsidRPr="00000000">
        <w:rPr>
          <w:rFonts w:ascii="Times New Roman" w:cs="Times New Roman" w:eastAsia="Times New Roman" w:hAnsi="Times New Roman"/>
          <w:smallCaps w:val="0"/>
          <w:color w:val="231f20"/>
          <w:sz w:val="24"/>
          <w:szCs w:val="24"/>
          <w:rtl w:val="0"/>
        </w:rPr>
        <w:t xml:space="preserve">Organisation.</w:t>
      </w:r>
    </w:p>
    <w:p w:rsidR="00000000" w:rsidDel="00000000" w:rsidP="00000000" w:rsidRDefault="00000000" w:rsidRPr="00000000" w14:paraId="00000040">
      <w:pPr>
        <w:pageBreakBefore w:val="0"/>
        <w:widowControl w:val="0"/>
        <w:pBdr>
          <w:top w:space="0" w:sz="0" w:val="nil"/>
          <w:left w:space="0" w:sz="0" w:val="nil"/>
          <w:bottom w:space="0" w:sz="0" w:val="nil"/>
          <w:right w:space="0" w:sz="0" w:val="nil"/>
          <w:between w:space="0" w:sz="0" w:val="nil"/>
        </w:pBdr>
        <w:shd w:fill="auto" w:val="clear"/>
        <w:spacing w:after="0" w:lineRule="auto"/>
        <w:ind w:left="1440" w:firstLine="0"/>
        <w:jc w:val="both"/>
        <w:rPr>
          <w:rFonts w:ascii="Times New Roman" w:cs="Times New Roman" w:eastAsia="Times New Roman" w:hAnsi="Times New Roman"/>
          <w:smallCaps w:val="0"/>
          <w:color w:val="231f20"/>
          <w:sz w:val="24"/>
          <w:szCs w:val="24"/>
        </w:rPr>
      </w:pPr>
      <w:r w:rsidDel="00000000" w:rsidR="00000000" w:rsidRPr="00000000">
        <w:rPr>
          <w:rtl w:val="0"/>
        </w:rPr>
      </w:r>
    </w:p>
    <w:p w:rsidR="00000000" w:rsidDel="00000000" w:rsidP="00000000" w:rsidRDefault="00000000" w:rsidRPr="00000000" w14:paraId="00000041">
      <w:pPr>
        <w:pageBreakBefore w:val="0"/>
        <w:widowControl w:val="0"/>
        <w:pBdr>
          <w:top w:space="0" w:sz="0" w:val="nil"/>
          <w:left w:space="0" w:sz="0" w:val="nil"/>
          <w:bottom w:space="0" w:sz="0" w:val="nil"/>
          <w:right w:space="0" w:sz="0" w:val="nil"/>
          <w:between w:space="0" w:sz="0" w:val="nil"/>
        </w:pBdr>
        <w:shd w:fill="auto" w:val="clear"/>
        <w:spacing w:after="0" w:lineRule="auto"/>
        <w:ind w:left="1080" w:firstLine="0"/>
        <w:jc w:val="both"/>
        <w:rPr>
          <w:rFonts w:ascii="Times New Roman" w:cs="Times New Roman" w:eastAsia="Times New Roman" w:hAnsi="Times New Roman"/>
          <w:smallCaps w:val="0"/>
          <w:color w:val="231f20"/>
          <w:sz w:val="24"/>
          <w:szCs w:val="24"/>
        </w:rPr>
      </w:pPr>
      <w:r w:rsidDel="00000000" w:rsidR="00000000" w:rsidRPr="00000000">
        <w:rPr>
          <w:rtl w:val="0"/>
        </w:rPr>
      </w:r>
    </w:p>
    <w:p w:rsidR="00000000" w:rsidDel="00000000" w:rsidP="00000000" w:rsidRDefault="00000000" w:rsidRPr="00000000" w14:paraId="00000042">
      <w:pPr>
        <w:pageBreakBefore w:val="0"/>
        <w:widowControl w:val="0"/>
        <w:pBdr>
          <w:top w:space="0" w:sz="0" w:val="nil"/>
          <w:left w:space="0" w:sz="0" w:val="nil"/>
          <w:bottom w:space="0" w:sz="0" w:val="nil"/>
          <w:right w:space="0" w:sz="0" w:val="nil"/>
          <w:between w:space="0" w:sz="0" w:val="nil"/>
        </w:pBdr>
        <w:shd w:fill="auto" w:val="clear"/>
        <w:spacing w:after="0" w:lineRule="auto"/>
        <w:ind w:left="1080" w:firstLine="0"/>
        <w:jc w:val="both"/>
        <w:rPr>
          <w:rFonts w:ascii="Times New Roman" w:cs="Times New Roman" w:eastAsia="Times New Roman" w:hAnsi="Times New Roman"/>
          <w:smallCaps w:val="0"/>
          <w:color w:val="231f20"/>
          <w:sz w:val="24"/>
          <w:szCs w:val="24"/>
        </w:rPr>
      </w:pPr>
      <w:r w:rsidDel="00000000" w:rsidR="00000000" w:rsidRPr="00000000">
        <w:rPr>
          <w:rtl w:val="0"/>
        </w:rPr>
      </w:r>
    </w:p>
    <w:p w:rsidR="00000000" w:rsidDel="00000000" w:rsidP="00000000" w:rsidRDefault="00000000" w:rsidRPr="00000000" w14:paraId="00000043">
      <w:pPr>
        <w:pageBreakBefore w:val="0"/>
        <w:widowControl w:val="0"/>
        <w:pBdr>
          <w:top w:space="0" w:sz="0" w:val="nil"/>
          <w:left w:space="0" w:sz="0" w:val="nil"/>
          <w:bottom w:space="0" w:sz="0" w:val="nil"/>
          <w:right w:space="0" w:sz="0" w:val="nil"/>
          <w:between w:space="0" w:sz="0" w:val="nil"/>
        </w:pBdr>
        <w:shd w:fill="auto" w:val="clear"/>
        <w:spacing w:after="0" w:lineRule="auto"/>
        <w:ind w:left="1080" w:firstLine="0"/>
        <w:jc w:val="both"/>
        <w:rPr>
          <w:rFonts w:ascii="Times New Roman" w:cs="Times New Roman" w:eastAsia="Times New Roman" w:hAnsi="Times New Roman"/>
          <w:smallCaps w:val="0"/>
          <w:color w:val="231f20"/>
          <w:sz w:val="24"/>
          <w:szCs w:val="24"/>
        </w:rPr>
      </w:pPr>
      <w:r w:rsidDel="00000000" w:rsidR="00000000" w:rsidRPr="00000000">
        <w:rPr>
          <w:rtl w:val="0"/>
        </w:rPr>
      </w:r>
    </w:p>
    <w:p w:rsidR="00000000" w:rsidDel="00000000" w:rsidP="00000000" w:rsidRDefault="00000000" w:rsidRPr="00000000" w14:paraId="00000044">
      <w:pPr>
        <w:pageBreakBefore w:val="0"/>
        <w:widowControl w:val="0"/>
        <w:pBdr>
          <w:top w:space="0" w:sz="0" w:val="nil"/>
          <w:left w:space="0" w:sz="0" w:val="nil"/>
          <w:bottom w:space="0" w:sz="0" w:val="nil"/>
          <w:right w:space="0" w:sz="0" w:val="nil"/>
          <w:between w:space="0" w:sz="0" w:val="nil"/>
        </w:pBdr>
        <w:shd w:fill="auto" w:val="clear"/>
        <w:spacing w:after="0" w:lineRule="auto"/>
        <w:ind w:left="1080" w:firstLine="0"/>
        <w:jc w:val="both"/>
        <w:rPr>
          <w:rFonts w:ascii="Times New Roman" w:cs="Times New Roman" w:eastAsia="Times New Roman" w:hAnsi="Times New Roman"/>
          <w:smallCaps w:val="0"/>
          <w:color w:val="231f20"/>
          <w:sz w:val="24"/>
          <w:szCs w:val="24"/>
        </w:rPr>
      </w:pPr>
      <w:r w:rsidDel="00000000" w:rsidR="00000000" w:rsidRPr="00000000">
        <w:rPr>
          <w:rtl w:val="0"/>
        </w:rPr>
      </w:r>
    </w:p>
    <w:p w:rsidR="00000000" w:rsidDel="00000000" w:rsidP="00000000" w:rsidRDefault="00000000" w:rsidRPr="00000000" w14:paraId="00000045">
      <w:pPr>
        <w:pageBreakBefore w:val="0"/>
        <w:widowControl w:val="0"/>
        <w:pBdr>
          <w:top w:space="0" w:sz="0" w:val="nil"/>
          <w:left w:space="0" w:sz="0" w:val="nil"/>
          <w:bottom w:space="0" w:sz="0" w:val="nil"/>
          <w:right w:space="0" w:sz="0" w:val="nil"/>
          <w:between w:space="0" w:sz="0" w:val="nil"/>
        </w:pBdr>
        <w:shd w:fill="auto" w:val="clear"/>
        <w:spacing w:after="0" w:lineRule="auto"/>
        <w:jc w:val="both"/>
        <w:rPr>
          <w:rFonts w:ascii="Times New Roman" w:cs="Times New Roman" w:eastAsia="Times New Roman" w:hAnsi="Times New Roman"/>
          <w:smallCaps w:val="0"/>
          <w:color w:val="231f20"/>
          <w:sz w:val="24"/>
          <w:szCs w:val="24"/>
        </w:rPr>
      </w:pPr>
      <w:r w:rsidDel="00000000" w:rsidR="00000000" w:rsidRPr="00000000">
        <w:rPr>
          <w:rFonts w:ascii="Times New Roman" w:cs="Times New Roman" w:eastAsia="Times New Roman" w:hAnsi="Times New Roman"/>
          <w:smallCaps w:val="0"/>
          <w:color w:val="231f20"/>
          <w:sz w:val="24"/>
          <w:szCs w:val="24"/>
          <w:rtl w:val="0"/>
        </w:rPr>
        <w:tab/>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31f20"/>
          <w:sz w:val="22"/>
          <w:szCs w:val="22"/>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DEFINITIONS: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Change: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Becoming different, modified or altered</w:t>
      </w:r>
    </w:p>
    <w:p w:rsidR="00000000" w:rsidDel="00000000" w:rsidP="00000000" w:rsidRDefault="00000000" w:rsidRPr="00000000" w14:paraId="00000049">
      <w:pPr>
        <w:pageBreakBefore w:val="0"/>
        <w:widowControl w:val="0"/>
        <w:pBdr>
          <w:top w:space="0" w:sz="0" w:val="nil"/>
          <w:left w:space="0" w:sz="0" w:val="nil"/>
          <w:bottom w:space="0" w:sz="0" w:val="nil"/>
          <w:right w:space="0" w:sz="0" w:val="nil"/>
          <w:between w:space="0" w:sz="0" w:val="nil"/>
        </w:pBdr>
        <w:shd w:fill="auto" w:val="clear"/>
        <w:spacing w:after="0" w:lineRule="auto"/>
        <w:ind w:firstLine="720"/>
        <w:jc w:val="both"/>
        <w:rPr>
          <w:rFonts w:ascii="Times New Roman" w:cs="Times New Roman" w:eastAsia="Times New Roman" w:hAnsi="Times New Roman"/>
          <w:smallCaps w:val="0"/>
          <w:color w:val="000000"/>
          <w:sz w:val="24"/>
          <w:szCs w:val="24"/>
        </w:rPr>
      </w:pPr>
      <w:r w:rsidDel="00000000" w:rsidR="00000000" w:rsidRPr="00000000">
        <w:rPr>
          <w:rFonts w:ascii="Times New Roman" w:cs="Times New Roman" w:eastAsia="Times New Roman" w:hAnsi="Times New Roman"/>
          <w:smallCaps w:val="0"/>
          <w:color w:val="000000"/>
          <w:sz w:val="24"/>
          <w:szCs w:val="24"/>
          <w:rtl w:val="0"/>
        </w:rPr>
        <w:t xml:space="preserve"> Note: Change may be permanent or temporary</w:t>
      </w:r>
    </w:p>
    <w:p w:rsidR="00000000" w:rsidDel="00000000" w:rsidP="00000000" w:rsidRDefault="00000000" w:rsidRPr="00000000" w14:paraId="0000004A">
      <w:pPr>
        <w:pageBreakBefore w:val="0"/>
        <w:widowControl w:val="0"/>
        <w:pBdr>
          <w:top w:space="0" w:sz="0" w:val="nil"/>
          <w:left w:space="0" w:sz="0" w:val="nil"/>
          <w:bottom w:space="0" w:sz="0" w:val="nil"/>
          <w:right w:space="0" w:sz="0" w:val="nil"/>
          <w:between w:space="0" w:sz="0" w:val="nil"/>
        </w:pBdr>
        <w:shd w:fill="auto" w:val="clear"/>
        <w:spacing w:after="0" w:lineRule="auto"/>
        <w:ind w:firstLine="720"/>
        <w:jc w:val="both"/>
        <w:rPr>
          <w:rFonts w:ascii="Times New Roman" w:cs="Times New Roman" w:eastAsia="Times New Roman" w:hAnsi="Times New Roman"/>
          <w:b w:val="1"/>
          <w:bCs w:val="1"/>
          <w:smallCaps w:val="0"/>
          <w:color w:val="000000"/>
          <w:sz w:val="24"/>
          <w:szCs w:val="24"/>
        </w:rPr>
      </w:pPr>
      <w:r w:rsidDel="00000000" w:rsidR="00000000" w:rsidRPr="00000000">
        <w:rPr>
          <w:rFonts w:ascii="Times New Roman" w:cs="Times New Roman" w:eastAsia="Times New Roman" w:hAnsi="Times New Roman"/>
          <w:b w:val="1"/>
          <w:bCs w:val="1"/>
          <w:smallCaps w:val="0"/>
          <w:color w:val="000000"/>
          <w:sz w:val="24"/>
          <w:szCs w:val="24"/>
          <w:rtl w:val="0"/>
        </w:rPr>
        <w:t xml:space="preserve">Exemption:</w:t>
      </w:r>
    </w:p>
    <w:p w:rsidR="00000000" w:rsidDel="00000000" w:rsidP="00000000" w:rsidRDefault="00000000" w:rsidRPr="00000000" w14:paraId="0000004B">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color w:val="231f20"/>
          <w:sz w:val="24"/>
          <w:szCs w:val="24"/>
        </w:rPr>
      </w:pPr>
      <w:r w:rsidDel="00000000" w:rsidR="00000000" w:rsidRPr="00000000">
        <w:rPr>
          <w:rFonts w:ascii="Times New Roman" w:cs="Times New Roman" w:eastAsia="Times New Roman" w:hAnsi="Times New Roman"/>
          <w:smallCaps w:val="0"/>
          <w:color w:val="231f20"/>
          <w:sz w:val="24"/>
          <w:szCs w:val="24"/>
          <w:rtl w:val="0"/>
        </w:rPr>
        <w:t xml:space="preserve">When a new or revised plan does not comply with the Company Management System procedures, an exemption from that procedure is required</w:t>
      </w:r>
    </w:p>
    <w:p w:rsidR="00000000" w:rsidDel="00000000" w:rsidP="00000000" w:rsidRDefault="00000000" w:rsidRPr="00000000" w14:paraId="0000004C">
      <w:pPr>
        <w:pageBreakBefore w:val="0"/>
        <w:widowControl w:val="0"/>
        <w:pBdr>
          <w:top w:space="0" w:sz="0" w:val="nil"/>
          <w:left w:space="0" w:sz="0" w:val="nil"/>
          <w:bottom w:space="0" w:sz="0" w:val="nil"/>
          <w:right w:space="0" w:sz="0" w:val="nil"/>
          <w:between w:space="0" w:sz="0" w:val="nil"/>
        </w:pBdr>
        <w:shd w:fill="auto" w:val="clear"/>
        <w:spacing w:after="0" w:lineRule="auto"/>
        <w:jc w:val="both"/>
        <w:rPr>
          <w:rFonts w:ascii="Times New Roman" w:cs="Times New Roman" w:eastAsia="Times New Roman" w:hAnsi="Times New Roman"/>
          <w:smallCaps w:val="0"/>
          <w:color w:val="000000"/>
          <w:sz w:val="24"/>
          <w:szCs w:val="24"/>
        </w:rPr>
      </w:pPr>
      <w:r w:rsidDel="00000000" w:rsidR="00000000" w:rsidRPr="00000000">
        <w:rPr>
          <w:rFonts w:ascii="Times New Roman" w:cs="Times New Roman" w:eastAsia="Times New Roman" w:hAnsi="Times New Roman"/>
          <w:smallCaps w:val="0"/>
          <w:color w:val="000000"/>
          <w:sz w:val="24"/>
          <w:szCs w:val="24"/>
          <w:rtl w:val="0"/>
        </w:rPr>
        <w:tab/>
      </w:r>
    </w:p>
    <w:p w:rsidR="00000000" w:rsidDel="00000000" w:rsidP="00000000" w:rsidRDefault="00000000" w:rsidRPr="00000000" w14:paraId="0000004D">
      <w:pPr>
        <w:pageBreakBefore w:val="0"/>
        <w:widowControl w:val="0"/>
        <w:pBdr>
          <w:top w:space="0" w:sz="0" w:val="nil"/>
          <w:left w:space="0" w:sz="0" w:val="nil"/>
          <w:bottom w:space="0" w:sz="0" w:val="nil"/>
          <w:right w:space="0" w:sz="0" w:val="nil"/>
          <w:between w:space="0" w:sz="0" w:val="nil"/>
        </w:pBdr>
        <w:shd w:fill="auto" w:val="clear"/>
        <w:spacing w:after="0" w:lineRule="auto"/>
        <w:ind w:firstLine="720"/>
        <w:jc w:val="both"/>
        <w:rPr>
          <w:rFonts w:ascii="Times New Roman" w:cs="Times New Roman" w:eastAsia="Times New Roman" w:hAnsi="Times New Roman"/>
          <w:b w:val="1"/>
          <w:bCs w:val="1"/>
          <w:smallCaps w:val="0"/>
          <w:color w:val="000000"/>
          <w:sz w:val="24"/>
          <w:szCs w:val="24"/>
        </w:rPr>
      </w:pPr>
      <w:r w:rsidDel="00000000" w:rsidR="00000000" w:rsidRPr="00000000">
        <w:rPr>
          <w:rFonts w:ascii="Times New Roman" w:cs="Times New Roman" w:eastAsia="Times New Roman" w:hAnsi="Times New Roman"/>
          <w:b w:val="1"/>
          <w:bCs w:val="1"/>
          <w:smallCaps w:val="0"/>
          <w:color w:val="000000"/>
          <w:sz w:val="24"/>
          <w:szCs w:val="24"/>
          <w:rtl w:val="0"/>
        </w:rPr>
        <w:t xml:space="preserve">Change Owner:</w:t>
      </w:r>
    </w:p>
    <w:p w:rsidR="00000000" w:rsidDel="00000000" w:rsidP="00000000" w:rsidRDefault="00000000" w:rsidRPr="00000000" w14:paraId="0000004E">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color w:val="000000"/>
          <w:sz w:val="24"/>
          <w:szCs w:val="24"/>
        </w:rPr>
      </w:pPr>
      <w:r w:rsidDel="00000000" w:rsidR="00000000" w:rsidRPr="00000000">
        <w:rPr>
          <w:rFonts w:ascii="Times New Roman" w:cs="Times New Roman" w:eastAsia="Times New Roman" w:hAnsi="Times New Roman"/>
          <w:smallCaps w:val="0"/>
          <w:color w:val="000000"/>
          <w:sz w:val="24"/>
          <w:szCs w:val="24"/>
          <w:rtl w:val="0"/>
        </w:rPr>
        <w:t xml:space="preserve">The change owner is the individual that will own the management of change process through to closure</w:t>
      </w:r>
    </w:p>
    <w:p w:rsidR="00000000" w:rsidDel="00000000" w:rsidP="00000000" w:rsidRDefault="00000000" w:rsidRPr="00000000" w14:paraId="0000004F">
      <w:pPr>
        <w:pageBreakBefore w:val="0"/>
        <w:widowControl w:val="0"/>
        <w:pBdr>
          <w:top w:space="0" w:sz="0" w:val="nil"/>
          <w:left w:space="0" w:sz="0" w:val="nil"/>
          <w:bottom w:space="0" w:sz="0" w:val="nil"/>
          <w:right w:space="0" w:sz="0" w:val="nil"/>
          <w:between w:space="0" w:sz="0" w:val="nil"/>
        </w:pBdr>
        <w:shd w:fill="auto" w:val="clear"/>
        <w:spacing w:after="0" w:lineRule="auto"/>
        <w:ind w:firstLine="720"/>
        <w:jc w:val="both"/>
        <w:rPr>
          <w:rFonts w:ascii="Times New Roman" w:cs="Times New Roman" w:eastAsia="Times New Roman" w:hAnsi="Times New Roman"/>
          <w:b w:val="1"/>
          <w:bCs w:val="1"/>
          <w:smallCaps w:val="0"/>
          <w:color w:val="000000"/>
          <w:sz w:val="24"/>
          <w:szCs w:val="24"/>
        </w:rPr>
      </w:pPr>
      <w:r w:rsidDel="00000000" w:rsidR="00000000" w:rsidRPr="00000000">
        <w:rPr>
          <w:rFonts w:ascii="Times New Roman" w:cs="Times New Roman" w:eastAsia="Times New Roman" w:hAnsi="Times New Roman"/>
          <w:b w:val="1"/>
          <w:bCs w:val="1"/>
          <w:smallCaps w:val="0"/>
          <w:color w:val="000000"/>
          <w:sz w:val="24"/>
          <w:szCs w:val="24"/>
          <w:rtl w:val="0"/>
        </w:rPr>
        <w:t xml:space="preserve">Initial Requestor/Initiator:</w:t>
      </w:r>
    </w:p>
    <w:p w:rsidR="00000000" w:rsidDel="00000000" w:rsidP="00000000" w:rsidRDefault="00000000" w:rsidRPr="00000000" w14:paraId="00000050">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60"/>
        <w:jc w:val="both"/>
        <w:rPr>
          <w:rFonts w:ascii="Times New Roman" w:cs="Times New Roman" w:eastAsia="Times New Roman" w:hAnsi="Times New Roman"/>
          <w:smallCaps w:val="0"/>
          <w:color w:val="000000"/>
          <w:sz w:val="24"/>
          <w:szCs w:val="24"/>
        </w:rPr>
      </w:pPr>
      <w:r w:rsidDel="00000000" w:rsidR="00000000" w:rsidRPr="00000000">
        <w:rPr>
          <w:rFonts w:ascii="Times New Roman" w:cs="Times New Roman" w:eastAsia="Times New Roman" w:hAnsi="Times New Roman"/>
          <w:smallCaps w:val="0"/>
          <w:color w:val="000000"/>
          <w:sz w:val="24"/>
          <w:szCs w:val="24"/>
          <w:rtl w:val="0"/>
        </w:rPr>
        <w:t xml:space="preserve">The initial requestor is the individual/team that prepares and present the management of Change form for approval by line management.</w:t>
      </w:r>
    </w:p>
    <w:p w:rsidR="00000000" w:rsidDel="00000000" w:rsidP="00000000" w:rsidRDefault="00000000" w:rsidRPr="00000000" w14:paraId="00000051">
      <w:pPr>
        <w:pageBreakBefore w:val="0"/>
        <w:widowControl w:val="0"/>
        <w:pBdr>
          <w:top w:space="0" w:sz="0" w:val="nil"/>
          <w:left w:space="0" w:sz="0" w:val="nil"/>
          <w:bottom w:space="0" w:sz="0" w:val="nil"/>
          <w:right w:space="0" w:sz="0" w:val="nil"/>
          <w:between w:space="0" w:sz="0" w:val="nil"/>
        </w:pBdr>
        <w:shd w:fill="auto" w:val="clear"/>
        <w:spacing w:after="0" w:lineRule="auto"/>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52">
      <w:pPr>
        <w:pageBreakBefore w:val="0"/>
        <w:widowControl w:val="0"/>
        <w:pBdr>
          <w:top w:space="0" w:sz="0" w:val="nil"/>
          <w:left w:space="0" w:sz="0" w:val="nil"/>
          <w:bottom w:space="0" w:sz="0" w:val="nil"/>
          <w:right w:space="0" w:sz="0" w:val="nil"/>
          <w:between w:space="0" w:sz="0" w:val="nil"/>
        </w:pBdr>
        <w:shd w:fill="auto" w:val="clear"/>
        <w:spacing w:after="0" w:lineRule="auto"/>
        <w:ind w:firstLine="720"/>
        <w:jc w:val="both"/>
        <w:rPr>
          <w:rFonts w:ascii="Times New Roman" w:cs="Times New Roman" w:eastAsia="Times New Roman" w:hAnsi="Times New Roman"/>
          <w:b w:val="1"/>
          <w:bCs w:val="1"/>
          <w:smallCaps w:val="0"/>
          <w:color w:val="000000"/>
          <w:sz w:val="24"/>
          <w:szCs w:val="24"/>
        </w:rPr>
      </w:pPr>
      <w:r w:rsidDel="00000000" w:rsidR="00000000" w:rsidRPr="00000000">
        <w:rPr>
          <w:rFonts w:ascii="Times New Roman" w:cs="Times New Roman" w:eastAsia="Times New Roman" w:hAnsi="Times New Roman"/>
          <w:b w:val="1"/>
          <w:bCs w:val="1"/>
          <w:smallCaps w:val="0"/>
          <w:color w:val="000000"/>
          <w:sz w:val="24"/>
          <w:szCs w:val="24"/>
          <w:rtl w:val="0"/>
        </w:rPr>
        <w:t xml:space="preserve">Significant Organizational change:</w:t>
      </w:r>
    </w:p>
    <w:p w:rsidR="00000000" w:rsidDel="00000000" w:rsidP="00000000" w:rsidRDefault="00000000" w:rsidRPr="00000000" w14:paraId="00000053">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smallCaps w:val="0"/>
          <w:color w:val="000000"/>
          <w:sz w:val="24"/>
          <w:szCs w:val="24"/>
        </w:rPr>
      </w:pPr>
      <w:r w:rsidDel="00000000" w:rsidR="00000000" w:rsidRPr="00000000">
        <w:rPr>
          <w:rFonts w:ascii="Times New Roman" w:cs="Times New Roman" w:eastAsia="Times New Roman" w:hAnsi="Times New Roman"/>
          <w:smallCaps w:val="0"/>
          <w:color w:val="000000"/>
          <w:sz w:val="24"/>
          <w:szCs w:val="24"/>
          <w:rtl w:val="0"/>
        </w:rPr>
        <w:t xml:space="preserve">This is a modification to the reporting relationship or purpose of entire functions or geographical components of the organization or when key positions (e.g. in the management of organization or as specified in client contract) are changed in terms of assigned individual, roles, responsibilities and authorities</w:t>
      </w:r>
    </w:p>
    <w:p w:rsidR="00000000" w:rsidDel="00000000" w:rsidP="00000000" w:rsidRDefault="00000000" w:rsidRPr="00000000" w14:paraId="00000054">
      <w:pPr>
        <w:pageBreakBefore w:val="0"/>
        <w:widowControl w:val="0"/>
        <w:pBdr>
          <w:top w:space="0" w:sz="0" w:val="nil"/>
          <w:left w:space="0" w:sz="0" w:val="nil"/>
          <w:bottom w:space="0" w:sz="0" w:val="nil"/>
          <w:right w:space="0" w:sz="0" w:val="nil"/>
          <w:between w:space="0" w:sz="0" w:val="nil"/>
        </w:pBdr>
        <w:shd w:fill="auto" w:val="clear"/>
        <w:spacing w:after="0" w:lineRule="auto"/>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55">
      <w:pPr>
        <w:pageBreakBefore w:val="0"/>
        <w:widowControl w:val="0"/>
        <w:pBdr>
          <w:top w:space="0" w:sz="0" w:val="nil"/>
          <w:left w:space="0" w:sz="0" w:val="nil"/>
          <w:bottom w:space="0" w:sz="0" w:val="nil"/>
          <w:right w:space="0" w:sz="0" w:val="nil"/>
          <w:between w:space="0" w:sz="0" w:val="nil"/>
        </w:pBdr>
        <w:shd w:fill="auto" w:val="clear"/>
        <w:spacing w:after="0" w:lineRule="auto"/>
        <w:ind w:right="3058" w:firstLine="720"/>
        <w:jc w:val="both"/>
        <w:rPr>
          <w:rFonts w:ascii="Times New Roman" w:cs="Times New Roman" w:eastAsia="Times New Roman" w:hAnsi="Times New Roman"/>
          <w:b w:val="1"/>
          <w:bCs w:val="1"/>
          <w:smallCaps w:val="0"/>
          <w:color w:val="000000"/>
          <w:sz w:val="24"/>
          <w:szCs w:val="24"/>
        </w:rPr>
      </w:pPr>
      <w:r w:rsidDel="00000000" w:rsidR="00000000" w:rsidRPr="00000000">
        <w:rPr>
          <w:rFonts w:ascii="Times New Roman" w:cs="Times New Roman" w:eastAsia="Times New Roman" w:hAnsi="Times New Roman"/>
          <w:b w:val="1"/>
          <w:bCs w:val="1"/>
          <w:smallCaps w:val="0"/>
          <w:color w:val="000000"/>
          <w:sz w:val="24"/>
          <w:szCs w:val="24"/>
          <w:rtl w:val="0"/>
        </w:rPr>
        <w:t xml:space="preserve"> Exemption (MOC) Process:</w:t>
      </w:r>
    </w:p>
    <w:p w:rsidR="00000000" w:rsidDel="00000000" w:rsidP="00000000" w:rsidRDefault="00000000" w:rsidRPr="00000000" w14:paraId="00000056">
      <w:pPr>
        <w:pageBreakBefore w:val="0"/>
        <w:widowControl w:val="0"/>
        <w:pBdr>
          <w:top w:space="0" w:sz="0" w:val="nil"/>
          <w:left w:space="0" w:sz="0" w:val="nil"/>
          <w:bottom w:space="0" w:sz="0" w:val="nil"/>
          <w:right w:space="0" w:sz="0" w:val="nil"/>
          <w:between w:space="0" w:sz="0" w:val="nil"/>
        </w:pBdr>
        <w:shd w:fill="auto" w:val="clear"/>
        <w:spacing w:after="0" w:before="41" w:lineRule="auto"/>
        <w:ind w:left="720" w:right="69" w:firstLine="0"/>
        <w:jc w:val="both"/>
        <w:rPr>
          <w:rFonts w:ascii="Times New Roman" w:cs="Times New Roman" w:eastAsia="Times New Roman" w:hAnsi="Times New Roman"/>
          <w:smallCaps w:val="0"/>
          <w:color w:val="000000"/>
          <w:sz w:val="24"/>
          <w:szCs w:val="24"/>
        </w:rPr>
      </w:pPr>
      <w:r w:rsidDel="00000000" w:rsidR="00000000" w:rsidRPr="00000000">
        <w:rPr>
          <w:rFonts w:ascii="Times New Roman" w:cs="Times New Roman" w:eastAsia="Times New Roman" w:hAnsi="Times New Roman"/>
          <w:smallCaps w:val="0"/>
          <w:color w:val="000000"/>
          <w:sz w:val="24"/>
          <w:szCs w:val="24"/>
          <w:rtl w:val="0"/>
        </w:rPr>
        <w:t xml:space="preserve">In an emergency the MOC process can be exempted. The responsible manager has the authority to take the decision based on the given situation during any emergency and bypass the MOC Process or any SWDA Policy/Procedure based on the presented emergency. The emergency situation includes, but not limited to, the following:</w:t>
      </w:r>
    </w:p>
    <w:p w:rsidR="00000000" w:rsidDel="00000000" w:rsidP="00000000" w:rsidRDefault="00000000" w:rsidRPr="00000000" w14:paraId="00000057">
      <w:pPr>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60"/>
        </w:tabs>
        <w:spacing w:after="0" w:afterAutospacing="0" w:before="14" w:lineRule="auto"/>
        <w:ind w:left="720" w:right="67" w:hanging="360"/>
        <w:jc w:val="both"/>
      </w:pPr>
      <w:r w:rsidDel="00000000" w:rsidR="00000000" w:rsidRPr="00000000">
        <w:rPr>
          <w:rFonts w:ascii="Times New Roman" w:cs="Times New Roman" w:eastAsia="Times New Roman" w:hAnsi="Times New Roman"/>
          <w:smallCaps w:val="0"/>
          <w:color w:val="000000"/>
          <w:sz w:val="24"/>
          <w:szCs w:val="24"/>
          <w:rtl w:val="0"/>
        </w:rPr>
        <w:t xml:space="preserve">The changes required to correct a deficiency that would cause the hazardous situation and that is an immediate threat to the Safety of the personnel, the environment or the asset.</w:t>
      </w:r>
    </w:p>
    <w:p w:rsidR="00000000" w:rsidDel="00000000" w:rsidP="00000000" w:rsidRDefault="00000000" w:rsidRPr="00000000" w14:paraId="00000058">
      <w:pPr>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Rule="auto"/>
        <w:ind w:left="837" w:right="1625" w:hanging="360"/>
        <w:jc w:val="both"/>
      </w:pPr>
      <w:r w:rsidDel="00000000" w:rsidR="00000000" w:rsidRPr="00000000">
        <w:rPr>
          <w:rFonts w:ascii="Times New Roman" w:cs="Times New Roman" w:eastAsia="Times New Roman" w:hAnsi="Times New Roman"/>
          <w:smallCaps w:val="0"/>
          <w:color w:val="000000"/>
          <w:sz w:val="24"/>
          <w:szCs w:val="24"/>
          <w:rtl w:val="0"/>
        </w:rPr>
        <w:t xml:space="preserve">The process that must be changed to prevent the environmental release.</w:t>
      </w:r>
    </w:p>
    <w:p w:rsidR="00000000" w:rsidDel="00000000" w:rsidP="00000000" w:rsidRDefault="00000000" w:rsidRPr="00000000" w14:paraId="00000059">
      <w:pPr>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Rule="auto"/>
        <w:ind w:left="837" w:right="4563" w:hanging="360"/>
        <w:jc w:val="both"/>
      </w:pPr>
      <w:r w:rsidDel="00000000" w:rsidR="00000000" w:rsidRPr="00000000">
        <w:rPr>
          <w:rFonts w:ascii="Times New Roman" w:cs="Times New Roman" w:eastAsia="Times New Roman" w:hAnsi="Times New Roman"/>
          <w:smallCaps w:val="0"/>
          <w:color w:val="000000"/>
          <w:sz w:val="24"/>
          <w:szCs w:val="24"/>
          <w:rtl w:val="0"/>
        </w:rPr>
        <w:t xml:space="preserve">The changes required during the emergency.</w:t>
      </w:r>
    </w:p>
    <w:p w:rsidR="00000000" w:rsidDel="00000000" w:rsidP="00000000" w:rsidRDefault="00000000" w:rsidRPr="00000000" w14:paraId="0000005A">
      <w:pPr>
        <w:pageBreakBefore w:val="0"/>
        <w:widowControl w:val="0"/>
        <w:pBdr>
          <w:top w:space="0" w:sz="0" w:val="nil"/>
          <w:left w:space="0" w:sz="0" w:val="nil"/>
          <w:bottom w:space="0" w:sz="0" w:val="nil"/>
          <w:right w:space="0" w:sz="0" w:val="nil"/>
          <w:between w:space="0" w:sz="0" w:val="nil"/>
        </w:pBdr>
        <w:shd w:fill="auto" w:val="clear"/>
        <w:spacing w:after="0" w:lineRule="auto"/>
        <w:ind w:left="720" w:right="68" w:firstLine="0"/>
        <w:jc w:val="both"/>
        <w:rPr>
          <w:rFonts w:ascii="Times New Roman" w:cs="Times New Roman" w:eastAsia="Times New Roman" w:hAnsi="Times New Roman"/>
          <w:smallCaps w:val="0"/>
          <w:color w:val="000000"/>
          <w:sz w:val="24"/>
          <w:szCs w:val="24"/>
        </w:rPr>
      </w:pPr>
      <w:r w:rsidDel="00000000" w:rsidR="00000000" w:rsidRPr="00000000">
        <w:rPr>
          <w:rFonts w:ascii="Times New Roman" w:cs="Times New Roman" w:eastAsia="Times New Roman" w:hAnsi="Times New Roman"/>
          <w:smallCaps w:val="0"/>
          <w:color w:val="000000"/>
          <w:sz w:val="24"/>
          <w:szCs w:val="24"/>
          <w:rtl w:val="0"/>
        </w:rPr>
        <w:t xml:space="preserve">However, the detailed report of the incidents shall be submitted to the SWDA Management by the responsible manager and the lessons learned shall be noted and documented. These lessons shall become the basics of the Management of change policies and procedures.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Requirements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for Management of Change Process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Changes Before Mobilization</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Examples include:</w:t>
      </w:r>
    </w:p>
    <w:p w:rsidR="00000000" w:rsidDel="00000000" w:rsidP="00000000" w:rsidRDefault="00000000" w:rsidRPr="00000000" w14:paraId="00000069">
      <w:pPr>
        <w:pageBreakBefore w:val="0"/>
        <w:numPr>
          <w:ilvl w:val="0"/>
          <w:numId w:val="4"/>
        </w:numPr>
        <w:pBdr>
          <w:top w:space="0" w:sz="0" w:val="nil"/>
          <w:left w:space="0" w:sz="0" w:val="nil"/>
          <w:bottom w:space="0" w:sz="0" w:val="nil"/>
          <w:right w:space="0" w:sz="0" w:val="nil"/>
          <w:between w:space="0" w:sz="0" w:val="nil"/>
        </w:pBdr>
        <w:shd w:fill="auto" w:val="clear"/>
        <w:spacing w:after="0" w:afterAutospacing="0" w:before="10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Change in cleaning technology </w:t>
      </w:r>
    </w:p>
    <w:p w:rsidR="00000000" w:rsidDel="00000000" w:rsidP="00000000" w:rsidRDefault="00000000" w:rsidRPr="00000000" w14:paraId="0000006A">
      <w:pPr>
        <w:pageBreakBefore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Change in tank cleaning methodology </w:t>
      </w:r>
    </w:p>
    <w:p w:rsidR="00000000" w:rsidDel="00000000" w:rsidP="00000000" w:rsidRDefault="00000000" w:rsidRPr="00000000" w14:paraId="0000006B">
      <w:pPr>
        <w:pageBreakBefore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Addition of new cleaning chemicals </w:t>
      </w:r>
    </w:p>
    <w:p w:rsidR="00000000" w:rsidDel="00000000" w:rsidP="00000000" w:rsidRDefault="00000000" w:rsidRPr="00000000" w14:paraId="0000006C">
      <w:pPr>
        <w:pageBreakBefore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Alternative waste treatment methods </w:t>
      </w:r>
    </w:p>
    <w:p w:rsidR="00000000" w:rsidDel="00000000" w:rsidP="00000000" w:rsidRDefault="00000000" w:rsidRPr="00000000" w14:paraId="0000006D">
      <w:pPr>
        <w:pageBreakBefore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Mobilization of different equipment </w:t>
      </w:r>
    </w:p>
    <w:p w:rsidR="00000000" w:rsidDel="00000000" w:rsidP="00000000" w:rsidRDefault="00000000" w:rsidRPr="00000000" w14:paraId="0000006E">
      <w:pPr>
        <w:pageBreakBefore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New subcontractor engagement </w:t>
      </w:r>
    </w:p>
    <w:p w:rsidR="00000000" w:rsidDel="00000000" w:rsidP="00000000" w:rsidRDefault="00000000" w:rsidRPr="00000000" w14:paraId="0000006F">
      <w:pPr>
        <w:pageBreakBefore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Changes to work scope </w:t>
      </w:r>
    </w:p>
    <w:p w:rsidR="00000000" w:rsidDel="00000000" w:rsidP="00000000" w:rsidRDefault="00000000" w:rsidRPr="00000000" w14:paraId="00000070">
      <w:pPr>
        <w:pageBreakBefore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Changes to project schedule </w:t>
      </w:r>
    </w:p>
    <w:p w:rsidR="00000000" w:rsidDel="00000000" w:rsidP="00000000" w:rsidRDefault="00000000" w:rsidRPr="00000000" w14:paraId="00000071">
      <w:pPr>
        <w:pageBreakBefore w:val="0"/>
        <w:numPr>
          <w:ilvl w:val="0"/>
          <w:numId w:val="4"/>
        </w:numPr>
        <w:pBdr>
          <w:top w:space="0" w:sz="0" w:val="nil"/>
          <w:left w:space="0" w:sz="0" w:val="nil"/>
          <w:bottom w:space="0" w:sz="0" w:val="nil"/>
          <w:right w:space="0" w:sz="0" w:val="nil"/>
          <w:between w:space="0" w:sz="0" w:val="nil"/>
        </w:pBdr>
        <w:shd w:fill="auto" w:val="clear"/>
        <w:spacing w:after="10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Changes to HSSE procedures </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Changes During Execution</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Examples:</w:t>
      </w:r>
    </w:p>
    <w:p w:rsidR="00000000" w:rsidDel="00000000" w:rsidP="00000000" w:rsidRDefault="00000000" w:rsidRPr="00000000" w14:paraId="00000075">
      <w:pPr>
        <w:pageBreakBefore w:val="0"/>
        <w:numPr>
          <w:ilvl w:val="0"/>
          <w:numId w:val="5"/>
        </w:numPr>
        <w:pBdr>
          <w:top w:space="0" w:sz="0" w:val="nil"/>
          <w:left w:space="0" w:sz="0" w:val="nil"/>
          <w:bottom w:space="0" w:sz="0" w:val="nil"/>
          <w:right w:space="0" w:sz="0" w:val="nil"/>
          <w:between w:space="0" w:sz="0" w:val="nil"/>
        </w:pBdr>
        <w:shd w:fill="auto" w:val="clear"/>
        <w:spacing w:after="0" w:afterAutospacing="0" w:before="10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Failure of remote cleaning equipment </w:t>
      </w:r>
    </w:p>
    <w:p w:rsidR="00000000" w:rsidDel="00000000" w:rsidP="00000000" w:rsidRDefault="00000000" w:rsidRPr="00000000" w14:paraId="00000076">
      <w:pPr>
        <w:pageBreakBefore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Replacement of vacuum trucks </w:t>
      </w:r>
    </w:p>
    <w:p w:rsidR="00000000" w:rsidDel="00000000" w:rsidP="00000000" w:rsidRDefault="00000000" w:rsidRPr="00000000" w14:paraId="00000077">
      <w:pPr>
        <w:pageBreakBefore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Additional sludge discovered </w:t>
      </w:r>
    </w:p>
    <w:p w:rsidR="00000000" w:rsidDel="00000000" w:rsidP="00000000" w:rsidRDefault="00000000" w:rsidRPr="00000000" w14:paraId="00000078">
      <w:pPr>
        <w:pageBreakBefore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Higher sludge volume than estimated </w:t>
      </w:r>
    </w:p>
    <w:p w:rsidR="00000000" w:rsidDel="00000000" w:rsidP="00000000" w:rsidRDefault="00000000" w:rsidRPr="00000000" w14:paraId="00000079">
      <w:pPr>
        <w:pageBreakBefore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Failure of gas detection equipment </w:t>
      </w:r>
    </w:p>
    <w:p w:rsidR="00000000" w:rsidDel="00000000" w:rsidP="00000000" w:rsidRDefault="00000000" w:rsidRPr="00000000" w14:paraId="0000007A">
      <w:pPr>
        <w:pageBreakBefore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Change in waste disposal location </w:t>
      </w:r>
    </w:p>
    <w:p w:rsidR="00000000" w:rsidDel="00000000" w:rsidP="00000000" w:rsidRDefault="00000000" w:rsidRPr="00000000" w14:paraId="0000007B">
      <w:pPr>
        <w:pageBreakBefore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Unexpected hazardous atmosphere </w:t>
      </w:r>
    </w:p>
    <w:p w:rsidR="00000000" w:rsidDel="00000000" w:rsidP="00000000" w:rsidRDefault="00000000" w:rsidRPr="00000000" w14:paraId="0000007C">
      <w:pPr>
        <w:pageBreakBefore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Additional environmental controls </w:t>
      </w:r>
    </w:p>
    <w:p w:rsidR="00000000" w:rsidDel="00000000" w:rsidP="00000000" w:rsidRDefault="00000000" w:rsidRPr="00000000" w14:paraId="0000007D">
      <w:pPr>
        <w:pageBreakBefore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Modification of exclusion zones </w:t>
      </w:r>
    </w:p>
    <w:p w:rsidR="00000000" w:rsidDel="00000000" w:rsidP="00000000" w:rsidRDefault="00000000" w:rsidRPr="00000000" w14:paraId="0000007E">
      <w:pPr>
        <w:pageBreakBefore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Change in work sequence </w:t>
      </w:r>
    </w:p>
    <w:p w:rsidR="00000000" w:rsidDel="00000000" w:rsidP="00000000" w:rsidRDefault="00000000" w:rsidRPr="00000000" w14:paraId="0000007F">
      <w:pPr>
        <w:pageBreakBefore w:val="0"/>
        <w:numPr>
          <w:ilvl w:val="0"/>
          <w:numId w:val="5"/>
        </w:numPr>
        <w:pBdr>
          <w:top w:space="0" w:sz="0" w:val="nil"/>
          <w:left w:space="0" w:sz="0" w:val="nil"/>
          <w:bottom w:space="0" w:sz="0" w:val="nil"/>
          <w:right w:space="0" w:sz="0" w:val="nil"/>
          <w:between w:space="0" w:sz="0" w:val="nil"/>
        </w:pBdr>
        <w:shd w:fill="auto" w:val="clear"/>
        <w:spacing w:after="10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Temporary deviation from approved procedure </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 HSSE Risk Evaluation</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Before approval, the MOC Team shall evaluate:</w:t>
      </w:r>
    </w:p>
    <w:p w:rsidR="00000000" w:rsidDel="00000000" w:rsidP="00000000" w:rsidRDefault="00000000" w:rsidRPr="00000000" w14:paraId="00000083">
      <w:pPr>
        <w:pageBreakBefore w:val="0"/>
        <w:numPr>
          <w:ilvl w:val="0"/>
          <w:numId w:val="6"/>
        </w:numPr>
        <w:pBdr>
          <w:top w:space="0" w:sz="0" w:val="nil"/>
          <w:left w:space="0" w:sz="0" w:val="nil"/>
          <w:bottom w:space="0" w:sz="0" w:val="nil"/>
          <w:right w:space="0" w:sz="0" w:val="nil"/>
          <w:between w:space="0" w:sz="0" w:val="nil"/>
        </w:pBdr>
        <w:shd w:fill="auto" w:val="clear"/>
        <w:spacing w:after="0" w:afterAutospacing="0" w:before="10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Personnel Safety </w:t>
      </w:r>
    </w:p>
    <w:p w:rsidR="00000000" w:rsidDel="00000000" w:rsidP="00000000" w:rsidRDefault="00000000" w:rsidRPr="00000000" w14:paraId="00000084">
      <w:pPr>
        <w:pageBreakBefore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Confined Space Hazards </w:t>
      </w:r>
    </w:p>
    <w:p w:rsidR="00000000" w:rsidDel="00000000" w:rsidP="00000000" w:rsidRDefault="00000000" w:rsidRPr="00000000" w14:paraId="00000085">
      <w:pPr>
        <w:pageBreakBefore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Toxic Gas Exposure </w:t>
      </w:r>
    </w:p>
    <w:p w:rsidR="00000000" w:rsidDel="00000000" w:rsidP="00000000" w:rsidRDefault="00000000" w:rsidRPr="00000000" w14:paraId="00000086">
      <w:pPr>
        <w:pageBreakBefore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Oxygen Deficiency </w:t>
      </w:r>
    </w:p>
    <w:p w:rsidR="00000000" w:rsidDel="00000000" w:rsidP="00000000" w:rsidRDefault="00000000" w:rsidRPr="00000000" w14:paraId="00000087">
      <w:pPr>
        <w:pageBreakBefore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Fire and Explosion Risks </w:t>
      </w:r>
    </w:p>
    <w:p w:rsidR="00000000" w:rsidDel="00000000" w:rsidP="00000000" w:rsidRDefault="00000000" w:rsidRPr="00000000" w14:paraId="00000088">
      <w:pPr>
        <w:pageBreakBefore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Equipment Integrity </w:t>
      </w:r>
    </w:p>
    <w:p w:rsidR="00000000" w:rsidDel="00000000" w:rsidP="00000000" w:rsidRDefault="00000000" w:rsidRPr="00000000" w14:paraId="00000089">
      <w:pPr>
        <w:pageBreakBefore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Environmental Pollution </w:t>
      </w:r>
    </w:p>
    <w:p w:rsidR="00000000" w:rsidDel="00000000" w:rsidP="00000000" w:rsidRDefault="00000000" w:rsidRPr="00000000" w14:paraId="0000008A">
      <w:pPr>
        <w:pageBreakBefore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Waste Handling Risks </w:t>
      </w:r>
    </w:p>
    <w:p w:rsidR="00000000" w:rsidDel="00000000" w:rsidP="00000000" w:rsidRDefault="00000000" w:rsidRPr="00000000" w14:paraId="0000008B">
      <w:pPr>
        <w:pageBreakBefore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Security Risks </w:t>
      </w:r>
    </w:p>
    <w:p w:rsidR="00000000" w:rsidDel="00000000" w:rsidP="00000000" w:rsidRDefault="00000000" w:rsidRPr="00000000" w14:paraId="0000008C">
      <w:pPr>
        <w:pageBreakBefore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Regulatory Compliance </w:t>
      </w:r>
    </w:p>
    <w:p w:rsidR="00000000" w:rsidDel="00000000" w:rsidP="00000000" w:rsidRDefault="00000000" w:rsidRPr="00000000" w14:paraId="0000008D">
      <w:pPr>
        <w:pageBreakBefore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Client Requirements </w:t>
      </w:r>
    </w:p>
    <w:p w:rsidR="00000000" w:rsidDel="00000000" w:rsidP="00000000" w:rsidRDefault="00000000" w:rsidRPr="00000000" w14:paraId="0000008E">
      <w:pPr>
        <w:pageBreakBefore w:val="0"/>
        <w:numPr>
          <w:ilvl w:val="0"/>
          <w:numId w:val="6"/>
        </w:numPr>
        <w:pBdr>
          <w:top w:space="0" w:sz="0" w:val="nil"/>
          <w:left w:space="0" w:sz="0" w:val="nil"/>
          <w:bottom w:space="0" w:sz="0" w:val="nil"/>
          <w:right w:space="0" w:sz="0" w:val="nil"/>
          <w:between w:space="0" w:sz="0" w:val="nil"/>
        </w:pBdr>
        <w:shd w:fill="auto" w:val="clear"/>
        <w:spacing w:after="10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Operational Continuity </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Risk assessments shall be completed using the Company Risk Assessment Matrix.</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Any High or Extreme Risk shall require senior management approval before implementation.</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60" w:line="240" w:lineRule="auto"/>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EVALUATION OF HSSE RISKS &amp; METHODOLOGY</w:t>
      </w:r>
    </w:p>
    <w:p w:rsidR="00000000" w:rsidDel="00000000" w:rsidP="00000000" w:rsidRDefault="00000000" w:rsidRPr="00000000" w14:paraId="00000093">
      <w:pPr>
        <w:pageBreakBefore w:val="0"/>
        <w:widowControl w:val="0"/>
        <w:pBdr>
          <w:top w:space="0" w:sz="0" w:val="nil"/>
          <w:left w:space="0" w:sz="0" w:val="nil"/>
          <w:bottom w:space="0" w:sz="0" w:val="nil"/>
          <w:right w:space="0" w:sz="0" w:val="nil"/>
          <w:between w:space="0" w:sz="0" w:val="nil"/>
        </w:pBdr>
        <w:shd w:fill="auto" w:val="clear"/>
        <w:spacing w:after="0" w:line="240" w:lineRule="auto"/>
        <w:ind w:right="600"/>
        <w:jc w:val="both"/>
        <w:rPr>
          <w:rFonts w:ascii="Times New Roman" w:cs="Times New Roman" w:eastAsia="Times New Roman" w:hAnsi="Times New Roman"/>
          <w:smallCaps w:val="0"/>
          <w:sz w:val="23"/>
          <w:szCs w:val="23"/>
        </w:rPr>
      </w:pPr>
      <w:r w:rsidDel="00000000" w:rsidR="00000000" w:rsidRPr="00000000">
        <w:rPr>
          <w:rFonts w:ascii="Times New Roman" w:cs="Times New Roman" w:eastAsia="Times New Roman" w:hAnsi="Times New Roman"/>
          <w:smallCaps w:val="0"/>
          <w:sz w:val="24"/>
          <w:szCs w:val="24"/>
          <w:rtl w:val="0"/>
        </w:rPr>
        <w:t xml:space="preserve">All risks identified with RAM red or yellow 5A or 5B status require a High priority risk level of authority for approval</w:t>
      </w:r>
      <w:r w:rsidDel="00000000" w:rsidR="00000000" w:rsidRPr="00000000">
        <w:rPr>
          <w:rFonts w:ascii="Times New Roman" w:cs="Times New Roman" w:eastAsia="Times New Roman" w:hAnsi="Times New Roman"/>
          <w:smallCaps w:val="0"/>
          <w:rtl w:val="0"/>
        </w:rPr>
        <w:t xml:space="preserve">. Risk evaluation is required by</w:t>
      </w:r>
      <w:r w:rsidDel="00000000" w:rsidR="00000000" w:rsidRPr="00000000">
        <w:rPr>
          <w:rFonts w:ascii="Times New Roman" w:cs="Times New Roman" w:eastAsia="Times New Roman" w:hAnsi="Times New Roman"/>
          <w:smallCaps w:val="0"/>
          <w:sz w:val="24"/>
          <w:szCs w:val="24"/>
          <w:rtl w:val="0"/>
        </w:rPr>
        <w:t xml:space="preserve"> </w:t>
      </w:r>
      <w:r w:rsidDel="00000000" w:rsidR="00000000" w:rsidRPr="00000000">
        <w:rPr>
          <w:rFonts w:ascii="Times New Roman" w:cs="Times New Roman" w:eastAsia="Times New Roman" w:hAnsi="Times New Roman"/>
          <w:smallCaps w:val="0"/>
          <w:rtl w:val="0"/>
        </w:rPr>
        <w:t xml:space="preserve">frontline field supervisors/Engineers in direct consultation with the Technical Authorities as may be applicable and referencing </w:t>
      </w:r>
      <w:r w:rsidDel="00000000" w:rsidR="00000000" w:rsidRPr="00000000">
        <w:rPr>
          <w:rFonts w:ascii="Times New Roman" w:cs="Times New Roman" w:eastAsia="Times New Roman" w:hAnsi="Times New Roman"/>
          <w:smallCaps w:val="0"/>
          <w:sz w:val="24"/>
          <w:szCs w:val="24"/>
          <w:rtl w:val="0"/>
        </w:rPr>
        <w:t xml:space="preserve">simple questions, such as: Can someone, i.e, a crew member, potentially die or get injured while executing the change as is currently conceptualized or proposed?</w:t>
      </w:r>
      <w:r w:rsidDel="00000000" w:rsidR="00000000" w:rsidRPr="00000000">
        <w:rPr>
          <w:rFonts w:ascii="Times New Roman" w:cs="Times New Roman" w:eastAsia="Times New Roman" w:hAnsi="Times New Roman"/>
          <w:smallCaps w:val="0"/>
          <w:sz w:val="23"/>
          <w:szCs w:val="23"/>
          <w:rtl w:val="0"/>
        </w:rPr>
        <w:t xml:space="preserve"> </w:t>
      </w:r>
    </w:p>
    <w:p w:rsidR="00000000" w:rsidDel="00000000" w:rsidP="00000000" w:rsidRDefault="00000000" w:rsidRPr="00000000" w14:paraId="00000094">
      <w:pPr>
        <w:pageBreakBefore w:val="0"/>
        <w:widowControl w:val="0"/>
        <w:pBdr>
          <w:top w:space="0" w:sz="0" w:val="nil"/>
          <w:left w:space="0" w:sz="0" w:val="nil"/>
          <w:bottom w:space="0" w:sz="0" w:val="nil"/>
          <w:right w:space="0" w:sz="0" w:val="nil"/>
          <w:between w:space="0" w:sz="0" w:val="nil"/>
        </w:pBdr>
        <w:shd w:fill="auto" w:val="clear"/>
        <w:spacing w:after="0" w:line="240" w:lineRule="auto"/>
        <w:ind w:right="600"/>
        <w:jc w:val="both"/>
        <w:rPr>
          <w:rFonts w:ascii="Times New Roman" w:cs="Times New Roman" w:eastAsia="Times New Roman" w:hAnsi="Times New Roman"/>
          <w:smallCaps w:val="0"/>
          <w:sz w:val="23"/>
          <w:szCs w:val="23"/>
        </w:rPr>
      </w:pPr>
      <w:r w:rsidDel="00000000" w:rsidR="00000000" w:rsidRPr="00000000">
        <w:rPr>
          <w:rtl w:val="0"/>
        </w:rPr>
      </w:r>
    </w:p>
    <w:p w:rsidR="00000000" w:rsidDel="00000000" w:rsidP="00000000" w:rsidRDefault="00000000" w:rsidRPr="00000000" w14:paraId="00000095">
      <w:pPr>
        <w:pageBreakBefore w:val="0"/>
        <w:widowControl w:val="0"/>
        <w:pBdr>
          <w:top w:space="0" w:sz="0" w:val="nil"/>
          <w:left w:space="0" w:sz="0" w:val="nil"/>
          <w:bottom w:space="0" w:sz="0" w:val="nil"/>
          <w:right w:space="0" w:sz="0" w:val="nil"/>
          <w:between w:space="0" w:sz="0" w:val="nil"/>
        </w:pBdr>
        <w:shd w:fill="auto" w:val="clear"/>
        <w:spacing w:after="0" w:line="240" w:lineRule="auto"/>
        <w:ind w:right="60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Evaluate if the proposed change activity has any fatality or injury potential, i.e. check if the involved work scope contains any step(s) or sub-steps that fall(s) under any of the 12 Life Saving Rules (Appendix 5).</w:t>
      </w:r>
    </w:p>
    <w:p w:rsidR="00000000" w:rsidDel="00000000" w:rsidP="00000000" w:rsidRDefault="00000000" w:rsidRPr="00000000" w14:paraId="00000096">
      <w:pPr>
        <w:pageBreakBefore w:val="0"/>
        <w:widowControl w:val="0"/>
        <w:pBdr>
          <w:top w:space="0" w:sz="0" w:val="nil"/>
          <w:left w:space="0" w:sz="0" w:val="nil"/>
          <w:bottom w:space="0" w:sz="0" w:val="nil"/>
          <w:right w:space="0" w:sz="0" w:val="nil"/>
          <w:between w:space="0" w:sz="0" w:val="nil"/>
        </w:pBdr>
        <w:shd w:fill="auto" w:val="clear"/>
        <w:spacing w:after="0" w:line="240" w:lineRule="auto"/>
        <w:ind w:right="60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97">
      <w:pPr>
        <w:pageBreakBefore w:val="0"/>
        <w:widowControl w:val="0"/>
        <w:pBdr>
          <w:top w:space="0" w:sz="0" w:val="nil"/>
          <w:left w:space="0" w:sz="0" w:val="nil"/>
          <w:bottom w:space="0" w:sz="0" w:val="nil"/>
          <w:right w:space="0" w:sz="0" w:val="nil"/>
          <w:between w:space="0" w:sz="0" w:val="nil"/>
        </w:pBdr>
        <w:shd w:fill="auto" w:val="clear"/>
        <w:spacing w:after="0" w:line="240" w:lineRule="auto"/>
        <w:ind w:right="60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3"/>
          <w:szCs w:val="23"/>
          <w:rtl w:val="0"/>
        </w:rPr>
        <w:t xml:space="preserve">Apply the SWDA Hazard-card methodology to capture hazard categories and advise</w:t>
      </w:r>
      <w:r w:rsidDel="00000000" w:rsidR="00000000" w:rsidRPr="00000000">
        <w:rPr>
          <w:rFonts w:ascii="Times New Roman" w:cs="Times New Roman" w:eastAsia="Times New Roman" w:hAnsi="Times New Roman"/>
          <w:smallCaps w:val="0"/>
          <w:sz w:val="24"/>
          <w:szCs w:val="24"/>
          <w:rtl w:val="0"/>
        </w:rPr>
        <w:t xml:space="preserve"> RAM severities as may be applicable (Appendix 6).</w:t>
      </w:r>
    </w:p>
    <w:p w:rsidR="00000000" w:rsidDel="00000000" w:rsidP="00000000" w:rsidRDefault="00000000" w:rsidRPr="00000000" w14:paraId="00000098">
      <w:pPr>
        <w:pageBreakBefore w:val="0"/>
        <w:widowControl w:val="0"/>
        <w:pBdr>
          <w:top w:space="0" w:sz="0" w:val="nil"/>
          <w:left w:space="0" w:sz="0" w:val="nil"/>
          <w:bottom w:space="0" w:sz="0" w:val="nil"/>
          <w:right w:space="0" w:sz="0" w:val="nil"/>
          <w:between w:space="0" w:sz="0" w:val="nil"/>
        </w:pBdr>
        <w:shd w:fill="auto" w:val="clear"/>
        <w:spacing w:after="0" w:line="240" w:lineRule="auto"/>
        <w:ind w:right="60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Note all TA approval requirements.</w:t>
      </w:r>
    </w:p>
    <w:p w:rsidR="00000000" w:rsidDel="00000000" w:rsidP="00000000" w:rsidRDefault="00000000" w:rsidRPr="00000000" w14:paraId="00000099">
      <w:pPr>
        <w:pageBreakBefore w:val="0"/>
        <w:widowControl w:val="0"/>
        <w:pBdr>
          <w:top w:space="0" w:sz="0" w:val="nil"/>
          <w:left w:space="0" w:sz="0" w:val="nil"/>
          <w:bottom w:space="0" w:sz="0" w:val="nil"/>
          <w:right w:space="0" w:sz="0" w:val="nil"/>
          <w:between w:space="0" w:sz="0" w:val="nil"/>
        </w:pBdr>
        <w:shd w:fill="auto" w:val="clear"/>
        <w:spacing w:after="0" w:line="240" w:lineRule="auto"/>
        <w:ind w:right="60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9A">
      <w:pPr>
        <w:pageBreakBefore w:val="0"/>
        <w:widowControl w:val="0"/>
        <w:pBdr>
          <w:top w:space="0" w:sz="0" w:val="nil"/>
          <w:left w:space="0" w:sz="0" w:val="nil"/>
          <w:bottom w:space="0" w:sz="0" w:val="nil"/>
          <w:right w:space="0" w:sz="0" w:val="nil"/>
          <w:between w:space="0" w:sz="0" w:val="nil"/>
        </w:pBdr>
        <w:shd w:fill="auto" w:val="clear"/>
        <w:spacing w:after="0" w:line="240" w:lineRule="auto"/>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9B">
      <w:pPr>
        <w:pageBreakBefore w:val="0"/>
        <w:widowControl w:val="0"/>
        <w:pBdr>
          <w:top w:space="0" w:sz="0" w:val="nil"/>
          <w:left w:space="0" w:sz="0" w:val="nil"/>
          <w:bottom w:space="0" w:sz="0" w:val="nil"/>
          <w:right w:space="0" w:sz="0" w:val="nil"/>
          <w:between w:space="0" w:sz="0" w:val="nil"/>
        </w:pBdr>
        <w:shd w:fill="auto" w:val="clear"/>
        <w:spacing w:after="0" w:line="240" w:lineRule="auto"/>
        <w:ind w:right="6765"/>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w:t>
      </w:r>
    </w:p>
    <w:p w:rsidR="00000000" w:rsidDel="00000000" w:rsidP="00000000" w:rsidRDefault="00000000" w:rsidRPr="00000000" w14:paraId="0000009C">
      <w:pPr>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100" w:line="240" w:lineRule="auto"/>
        <w:ind w:left="-900" w:right="6623" w:firstLine="0"/>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Pr>
        <w:drawing>
          <wp:inline distB="0" distT="0" distL="114300" distR="114300">
            <wp:extent cx="7143559" cy="627545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143559" cy="6275451"/>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100" w:line="240" w:lineRule="auto"/>
        <w:ind w:left="284" w:right="6623" w:firstLine="76.00000000000001"/>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9E">
      <w:pPr>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100" w:line="240" w:lineRule="auto"/>
        <w:ind w:right="6623"/>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9F">
      <w:pPr>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100" w:line="240" w:lineRule="auto"/>
        <w:ind w:right="6623"/>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A0">
      <w:pPr>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100" w:line="240" w:lineRule="auto"/>
        <w:ind w:right="6623"/>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A1">
      <w:pPr>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100" w:line="240" w:lineRule="auto"/>
        <w:ind w:right="6623"/>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A2">
      <w:pPr>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100" w:line="240" w:lineRule="auto"/>
        <w:ind w:right="6623"/>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THIRD PARTY EQUIPMENT INSTALLATION INTERFACE </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Clients’ operations often require equipment be mobilized and installed at the facility to progress execution efforts. Experience has shown that this specific interface can potentially result in blind spots if not properly managed. Injuries and even fatalities have been known to occur due to poor management of change.</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Client representative(s) or SWDA supervisor as may be applicable are the accountable persons to ensure that all hazards and risks associated with such hardware(s) are fully evaluated prior to putting to use on site. </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A risk assessment team  is recommended to ensure full risk evaluation is achieved:</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Equipment include:</w:t>
      </w:r>
    </w:p>
    <w:p w:rsidR="00000000" w:rsidDel="00000000" w:rsidP="00000000" w:rsidRDefault="00000000" w:rsidRPr="00000000" w14:paraId="000000A8">
      <w:pPr>
        <w:pageBreakBefore w:val="0"/>
        <w:numPr>
          <w:ilvl w:val="0"/>
          <w:numId w:val="7"/>
        </w:numPr>
        <w:pBdr>
          <w:top w:space="0" w:sz="0" w:val="nil"/>
          <w:left w:space="0" w:sz="0" w:val="nil"/>
          <w:bottom w:space="0" w:sz="0" w:val="nil"/>
          <w:right w:space="0" w:sz="0" w:val="nil"/>
          <w:between w:space="0" w:sz="0" w:val="nil"/>
        </w:pBdr>
        <w:shd w:fill="auto" w:val="clear"/>
        <w:spacing w:after="0" w:afterAutospacing="0" w:before="10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Third-party Vacuum Trucks </w:t>
      </w:r>
    </w:p>
    <w:p w:rsidR="00000000" w:rsidDel="00000000" w:rsidP="00000000" w:rsidRDefault="00000000" w:rsidRPr="00000000" w14:paraId="000000A9">
      <w:pPr>
        <w:pageBreakBefore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High-pressure Jetting Units </w:t>
      </w:r>
    </w:p>
    <w:p w:rsidR="00000000" w:rsidDel="00000000" w:rsidP="00000000" w:rsidRDefault="00000000" w:rsidRPr="00000000" w14:paraId="000000AA">
      <w:pPr>
        <w:pageBreakBefore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Automated Tank Cleaning Machines </w:t>
      </w:r>
    </w:p>
    <w:p w:rsidR="00000000" w:rsidDel="00000000" w:rsidP="00000000" w:rsidRDefault="00000000" w:rsidRPr="00000000" w14:paraId="000000AB">
      <w:pPr>
        <w:pageBreakBefore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Sludge Pumps </w:t>
      </w:r>
    </w:p>
    <w:p w:rsidR="00000000" w:rsidDel="00000000" w:rsidP="00000000" w:rsidRDefault="00000000" w:rsidRPr="00000000" w14:paraId="000000AC">
      <w:pPr>
        <w:pageBreakBefore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Temporary Storage Tanks </w:t>
      </w:r>
    </w:p>
    <w:p w:rsidR="00000000" w:rsidDel="00000000" w:rsidP="00000000" w:rsidRDefault="00000000" w:rsidRPr="00000000" w14:paraId="000000AD">
      <w:pPr>
        <w:pageBreakBefore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Mobile Treatment Units </w:t>
      </w:r>
    </w:p>
    <w:p w:rsidR="00000000" w:rsidDel="00000000" w:rsidP="00000000" w:rsidRDefault="00000000" w:rsidRPr="00000000" w14:paraId="000000AE">
      <w:pPr>
        <w:pageBreakBefore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Portable Generators </w:t>
      </w:r>
    </w:p>
    <w:p w:rsidR="00000000" w:rsidDel="00000000" w:rsidP="00000000" w:rsidRDefault="00000000" w:rsidRPr="00000000" w14:paraId="000000AF">
      <w:pPr>
        <w:pageBreakBefore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Air Compressors </w:t>
      </w:r>
    </w:p>
    <w:p w:rsidR="00000000" w:rsidDel="00000000" w:rsidP="00000000" w:rsidRDefault="00000000" w:rsidRPr="00000000" w14:paraId="000000B0">
      <w:pPr>
        <w:pageBreakBefore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Gas Detection Equipment </w:t>
      </w:r>
    </w:p>
    <w:p w:rsidR="00000000" w:rsidDel="00000000" w:rsidP="00000000" w:rsidRDefault="00000000" w:rsidRPr="00000000" w14:paraId="000000B1">
      <w:pPr>
        <w:pageBreakBefore w:val="0"/>
        <w:numPr>
          <w:ilvl w:val="0"/>
          <w:numId w:val="7"/>
        </w:numPr>
        <w:pBdr>
          <w:top w:space="0" w:sz="0" w:val="nil"/>
          <w:left w:space="0" w:sz="0" w:val="nil"/>
          <w:bottom w:space="0" w:sz="0" w:val="nil"/>
          <w:right w:space="0" w:sz="0" w:val="nil"/>
          <w:between w:space="0" w:sz="0" w:val="nil"/>
        </w:pBdr>
        <w:shd w:fill="auto" w:val="clear"/>
        <w:spacing w:after="10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Temporary Electrical Installations </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A joint inspection shall be carried out before equipment is put into service.</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A formal acceptance is required by Client to confirm that all risks have been properly evaluated.</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5" w:right="0"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5" w:right="0"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5" w:right="0"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5" w:right="0"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5" w:right="0"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5" w:right="0"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5" w:right="0"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5" w:right="0"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Approval Authority Matrix</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5"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1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1"/>
        <w:gridCol w:w="5957"/>
        <w:gridCol w:w="2781.999999999999"/>
        <w:tblGridChange w:id="0">
          <w:tblGrid>
            <w:gridCol w:w="1431"/>
            <w:gridCol w:w="5957"/>
            <w:gridCol w:w="2781.999999999999"/>
          </w:tblGrid>
        </w:tblGridChange>
      </w:tblGrid>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Change Category</w:t>
            </w:r>
          </w:p>
        </w:tc>
        <w:tc>
          <w:tcPr>
            <w:shd w:fill="auto" w:val="clear"/>
            <w:tcMar>
              <w:top w:w="15.0" w:type="dxa"/>
              <w:left w:w="15.0" w:type="dxa"/>
              <w:bottom w:w="15.0" w:type="dxa"/>
              <w:right w:w="15.0" w:type="dxa"/>
            </w:tcMar>
            <w:vAlign w:val="center"/>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Examples</w:t>
            </w:r>
          </w:p>
        </w:tc>
        <w:tc>
          <w:tcPr>
            <w:shd w:fill="auto" w:val="clear"/>
            <w:tcMar>
              <w:top w:w="15.0" w:type="dxa"/>
              <w:left w:w="15.0" w:type="dxa"/>
              <w:bottom w:w="15.0" w:type="dxa"/>
              <w:right w:w="15.0" w:type="dxa"/>
            </w:tcMar>
            <w:vAlign w:val="center"/>
          </w:tcPr>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Approval Authority</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Level 1 (Low Risk)</w:t>
            </w:r>
          </w:p>
        </w:tc>
        <w:tc>
          <w:tcPr>
            <w:shd w:fill="auto" w:val="clear"/>
            <w:tcMar>
              <w:top w:w="15.0" w:type="dxa"/>
              <w:left w:w="15.0" w:type="dxa"/>
              <w:bottom w:w="15.0" w:type="dxa"/>
              <w:right w:w="15.0" w:type="dxa"/>
            </w:tcMar>
            <w:vAlign w:val="center"/>
          </w:tcPr>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Temporary barriers, signage, lighting improvements, housekeeping arrangements</w:t>
            </w:r>
          </w:p>
        </w:tc>
        <w:tc>
          <w:tcPr>
            <w:shd w:fill="auto" w:val="clear"/>
            <w:tcMar>
              <w:top w:w="15.0" w:type="dxa"/>
              <w:left w:w="15.0" w:type="dxa"/>
              <w:bottom w:w="15.0" w:type="dxa"/>
              <w:right w:w="15.0" w:type="dxa"/>
            </w:tcMar>
            <w:vAlign w:val="center"/>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Site Supervisor + HSSE Officer</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Level 2 (Medium Risk)</w:t>
            </w:r>
          </w:p>
        </w:tc>
        <w:tc>
          <w:tcPr>
            <w:shd w:fill="auto" w:val="clear"/>
            <w:tcMar>
              <w:top w:w="15.0" w:type="dxa"/>
              <w:left w:w="15.0" w:type="dxa"/>
              <w:bottom w:w="15.0" w:type="dxa"/>
              <w:right w:w="15.0" w:type="dxa"/>
            </w:tcMar>
            <w:vAlign w:val="center"/>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Replacement of vacuum truck, sludge pumps, generators, temporary waste storage tanks, additional monitoring equipment</w:t>
            </w:r>
          </w:p>
        </w:tc>
        <w:tc>
          <w:tcPr>
            <w:shd w:fill="auto" w:val="clear"/>
            <w:tcMar>
              <w:top w:w="15.0" w:type="dxa"/>
              <w:left w:w="15.0" w:type="dxa"/>
              <w:bottom w:w="15.0" w:type="dxa"/>
              <w:right w:w="15.0" w:type="dxa"/>
            </w:tcMar>
            <w:vAlign w:val="center"/>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Project Manager + HSSE Manager</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Level 3 (High Risk)</w:t>
            </w:r>
          </w:p>
        </w:tc>
        <w:tc>
          <w:tcPr>
            <w:shd w:fill="auto" w:val="clear"/>
            <w:tcMar>
              <w:top w:w="15.0" w:type="dxa"/>
              <w:left w:w="15.0" w:type="dxa"/>
              <w:bottom w:w="15.0" w:type="dxa"/>
              <w:right w:w="15.0" w:type="dxa"/>
            </w:tcMar>
            <w:vAlign w:val="center"/>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Change in ZME methodology, alternative cleaning technology, changes affecting confined space controls, changes to emergency response, changes to waste treatment process</w:t>
            </w:r>
          </w:p>
        </w:tc>
        <w:tc>
          <w:tcPr>
            <w:shd w:fill="auto" w:val="clear"/>
            <w:tcMar>
              <w:top w:w="15.0" w:type="dxa"/>
              <w:left w:w="15.0" w:type="dxa"/>
              <w:bottom w:w="15.0" w:type="dxa"/>
              <w:right w:w="15.0" w:type="dxa"/>
            </w:tcMar>
            <w:vAlign w:val="center"/>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Operations Manager + HSSE Manager + Managing Director</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Critical Changes</w:t>
            </w:r>
          </w:p>
        </w:tc>
        <w:tc>
          <w:tcPr>
            <w:shd w:fill="auto" w:val="clear"/>
            <w:tcMar>
              <w:top w:w="15.0" w:type="dxa"/>
              <w:left w:w="15.0" w:type="dxa"/>
              <w:bottom w:w="15.0" w:type="dxa"/>
              <w:right w:w="15.0" w:type="dxa"/>
            </w:tcMar>
            <w:vAlign w:val="center"/>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Deviations from client HSSE requirements, Life-Saving Rules, statutory requirements or permit conditions</w:t>
            </w:r>
          </w:p>
        </w:tc>
        <w:tc>
          <w:tcPr>
            <w:shd w:fill="auto" w:val="clear"/>
            <w:tcMar>
              <w:top w:w="15.0" w:type="dxa"/>
              <w:left w:w="15.0" w:type="dxa"/>
              <w:bottom w:w="15.0" w:type="dxa"/>
              <w:right w:w="15.0" w:type="dxa"/>
            </w:tcMar>
            <w:vAlign w:val="center"/>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Managing Director + Client Representative (where required)</w:t>
            </w:r>
          </w:p>
        </w:tc>
      </w:tr>
    </w:tbl>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D1">
      <w:pPr>
        <w:pageBreakBefore w:val="0"/>
        <w:widowControl w:val="0"/>
        <w:pBdr>
          <w:top w:space="0" w:sz="0" w:val="nil"/>
          <w:left w:space="0" w:sz="0" w:val="nil"/>
          <w:bottom w:space="0" w:sz="0" w:val="nil"/>
          <w:right w:space="0" w:sz="0" w:val="nil"/>
          <w:between w:space="0" w:sz="0" w:val="nil"/>
        </w:pBdr>
        <w:shd w:fill="auto" w:val="clear"/>
        <w:spacing w:after="0" w:before="41" w:line="276.99999999999994" w:lineRule="auto"/>
        <w:ind w:right="67"/>
        <w:jc w:val="both"/>
        <w:rPr>
          <w:rFonts w:ascii="Times New Roman" w:cs="Times New Roman" w:eastAsia="Times New Roman" w:hAnsi="Times New Roman"/>
          <w:b w:val="1"/>
          <w:bCs w:val="1"/>
          <w:smallCaps w:val="0"/>
          <w:color w:val="000000"/>
          <w:sz w:val="24"/>
          <w:szCs w:val="24"/>
        </w:rPr>
      </w:pPr>
      <w:r w:rsidDel="00000000" w:rsidR="00000000" w:rsidRPr="00000000">
        <w:rPr>
          <w:rFonts w:ascii="Times New Roman" w:cs="Times New Roman" w:eastAsia="Times New Roman" w:hAnsi="Times New Roman"/>
          <w:b w:val="1"/>
          <w:bCs w:val="1"/>
          <w:smallCaps w:val="0"/>
          <w:color w:val="000000"/>
          <w:sz w:val="6"/>
          <w:szCs w:val="6"/>
          <w:rtl w:val="0"/>
        </w:rPr>
        <w:t xml:space="preserve">        </w:t>
      </w:r>
      <w:r w:rsidDel="00000000" w:rsidR="00000000" w:rsidRPr="00000000">
        <w:rPr>
          <w:rFonts w:ascii="Times New Roman" w:cs="Times New Roman" w:eastAsia="Times New Roman" w:hAnsi="Times New Roman"/>
          <w:b w:val="1"/>
          <w:bCs w:val="1"/>
          <w:smallCaps w:val="0"/>
          <w:color w:val="000000"/>
          <w:sz w:val="24"/>
          <w:szCs w:val="24"/>
          <w:rtl w:val="0"/>
        </w:rPr>
        <w:t xml:space="preserve">Documentation/Awareness:</w:t>
      </w:r>
    </w:p>
    <w:p w:rsidR="00000000" w:rsidDel="00000000" w:rsidP="00000000" w:rsidRDefault="00000000" w:rsidRPr="00000000" w14:paraId="000000D2">
      <w:pPr>
        <w:pageBreakBefore w:val="0"/>
        <w:widowControl w:val="0"/>
        <w:pBdr>
          <w:top w:space="0" w:sz="0" w:val="nil"/>
          <w:left w:space="0" w:sz="0" w:val="nil"/>
          <w:bottom w:space="0" w:sz="0" w:val="nil"/>
          <w:right w:space="0" w:sz="0" w:val="nil"/>
          <w:between w:space="0" w:sz="0" w:val="nil"/>
        </w:pBdr>
        <w:shd w:fill="auto" w:val="clear"/>
        <w:spacing w:after="0" w:before="41" w:line="275" w:lineRule="auto"/>
        <w:ind w:left="117" w:right="68" w:firstLine="0"/>
        <w:jc w:val="both"/>
        <w:rPr>
          <w:rFonts w:ascii="Times New Roman" w:cs="Times New Roman" w:eastAsia="Times New Roman" w:hAnsi="Times New Roman"/>
          <w:smallCaps w:val="0"/>
          <w:color w:val="000000"/>
          <w:sz w:val="24"/>
          <w:szCs w:val="24"/>
        </w:rPr>
      </w:pPr>
      <w:r w:rsidDel="00000000" w:rsidR="00000000" w:rsidRPr="00000000">
        <w:rPr>
          <w:rFonts w:ascii="Times New Roman" w:cs="Times New Roman" w:eastAsia="Times New Roman" w:hAnsi="Times New Roman"/>
          <w:smallCaps w:val="0"/>
          <w:color w:val="000000"/>
          <w:sz w:val="24"/>
          <w:szCs w:val="24"/>
          <w:rtl w:val="0"/>
        </w:rPr>
        <w:t xml:space="preserve">All the MOC shall be documented with the appropriate drawings, calculations, certificates, conformances, formats, document changes, processes etc. </w:t>
      </w:r>
    </w:p>
    <w:p w:rsidR="00000000" w:rsidDel="00000000" w:rsidP="00000000" w:rsidRDefault="00000000" w:rsidRPr="00000000" w14:paraId="000000D3">
      <w:pPr>
        <w:pageBreakBefore w:val="0"/>
        <w:widowControl w:val="0"/>
        <w:pBdr>
          <w:top w:space="0" w:sz="0" w:val="nil"/>
          <w:left w:space="0" w:sz="0" w:val="nil"/>
          <w:bottom w:space="0" w:sz="0" w:val="nil"/>
          <w:right w:space="0" w:sz="0" w:val="nil"/>
          <w:between w:space="0" w:sz="0" w:val="nil"/>
        </w:pBdr>
        <w:shd w:fill="auto" w:val="clear"/>
        <w:spacing w:after="0" w:before="41" w:line="275" w:lineRule="auto"/>
        <w:ind w:left="117" w:right="68" w:firstLine="0"/>
        <w:jc w:val="both"/>
        <w:rPr>
          <w:rFonts w:ascii="Times New Roman" w:cs="Times New Roman" w:eastAsia="Times New Roman" w:hAnsi="Times New Roman"/>
          <w:smallCaps w:val="0"/>
          <w:color w:val="000000"/>
          <w:sz w:val="24"/>
          <w:szCs w:val="24"/>
        </w:rPr>
      </w:pP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Exemptions and Deviations from the HSSE Management System</w:t>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An exemption or deviation shall only be considered where compliance with an approved HSSE Management System procedure is temporarily impracticable and an alternative method can achieve an equivalent or higher level of risk control.</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No exemption shall be granted for:</w:t>
      </w:r>
    </w:p>
    <w:p w:rsidR="00000000" w:rsidDel="00000000" w:rsidP="00000000" w:rsidRDefault="00000000" w:rsidRPr="00000000" w14:paraId="000000D7">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before="10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Nigerian statutory requirements </w:t>
      </w:r>
    </w:p>
    <w:p w:rsidR="00000000" w:rsidDel="00000000" w:rsidP="00000000" w:rsidRDefault="00000000" w:rsidRPr="00000000" w14:paraId="000000D8">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Life-Saving Rules </w:t>
      </w:r>
    </w:p>
    <w:p w:rsidR="00000000" w:rsidDel="00000000" w:rsidP="00000000" w:rsidRDefault="00000000" w:rsidRPr="00000000" w14:paraId="000000D9">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Legal requirements </w:t>
      </w:r>
    </w:p>
    <w:p w:rsidR="00000000" w:rsidDel="00000000" w:rsidP="00000000" w:rsidRDefault="00000000" w:rsidRPr="00000000" w14:paraId="000000DA">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Environmental permit conditions </w:t>
      </w:r>
    </w:p>
    <w:p w:rsidR="00000000" w:rsidDel="00000000" w:rsidP="00000000" w:rsidRDefault="00000000" w:rsidRPr="00000000" w14:paraId="000000DB">
      <w:pPr>
        <w:pageBreakBefore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Emergency response requirements </w:t>
      </w:r>
    </w:p>
    <w:p w:rsidR="00000000" w:rsidDel="00000000" w:rsidP="00000000" w:rsidRDefault="00000000" w:rsidRPr="00000000" w14:paraId="000000DC">
      <w:pPr>
        <w:pageBreakBefore w:val="0"/>
        <w:numPr>
          <w:ilvl w:val="0"/>
          <w:numId w:val="8"/>
        </w:numPr>
        <w:pBdr>
          <w:top w:space="0" w:sz="0" w:val="nil"/>
          <w:left w:space="0" w:sz="0" w:val="nil"/>
          <w:bottom w:space="0" w:sz="0" w:val="nil"/>
          <w:right w:space="0" w:sz="0" w:val="nil"/>
          <w:between w:space="0" w:sz="0" w:val="nil"/>
        </w:pBdr>
        <w:shd w:fill="auto" w:val="clear"/>
        <w:spacing w:after="10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Any activity that introduces an intolerable risk </w:t>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Every exemption request shall include:</w:t>
      </w:r>
    </w:p>
    <w:p w:rsidR="00000000" w:rsidDel="00000000" w:rsidP="00000000" w:rsidRDefault="00000000" w:rsidRPr="00000000" w14:paraId="000000DE">
      <w:pPr>
        <w:pageBreakBefore w:val="0"/>
        <w:numPr>
          <w:ilvl w:val="0"/>
          <w:numId w:val="9"/>
        </w:numPr>
        <w:pBdr>
          <w:top w:space="0" w:sz="0" w:val="nil"/>
          <w:left w:space="0" w:sz="0" w:val="nil"/>
          <w:bottom w:space="0" w:sz="0" w:val="nil"/>
          <w:right w:space="0" w:sz="0" w:val="nil"/>
          <w:between w:space="0" w:sz="0" w:val="nil"/>
        </w:pBdr>
        <w:shd w:fill="auto" w:val="clear"/>
        <w:spacing w:after="0" w:afterAutospacing="0" w:before="10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Description of the deviation </w:t>
      </w:r>
    </w:p>
    <w:p w:rsidR="00000000" w:rsidDel="00000000" w:rsidP="00000000" w:rsidRDefault="00000000" w:rsidRPr="00000000" w14:paraId="000000DF">
      <w:pPr>
        <w:pageBreakBefore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Justification </w:t>
      </w:r>
    </w:p>
    <w:p w:rsidR="00000000" w:rsidDel="00000000" w:rsidP="00000000" w:rsidRDefault="00000000" w:rsidRPr="00000000" w14:paraId="000000E0">
      <w:pPr>
        <w:pageBreakBefore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Risk Assessment </w:t>
      </w:r>
    </w:p>
    <w:p w:rsidR="00000000" w:rsidDel="00000000" w:rsidP="00000000" w:rsidRDefault="00000000" w:rsidRPr="00000000" w14:paraId="000000E1">
      <w:pPr>
        <w:pageBreakBefore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Additional control measures </w:t>
      </w:r>
    </w:p>
    <w:p w:rsidR="00000000" w:rsidDel="00000000" w:rsidP="00000000" w:rsidRDefault="00000000" w:rsidRPr="00000000" w14:paraId="000000E2">
      <w:pPr>
        <w:pageBreakBefore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Duration of exemption </w:t>
      </w:r>
    </w:p>
    <w:p w:rsidR="00000000" w:rsidDel="00000000" w:rsidP="00000000" w:rsidRDefault="00000000" w:rsidRPr="00000000" w14:paraId="000000E3">
      <w:pPr>
        <w:pageBreakBefore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Monitoring requirements </w:t>
      </w:r>
    </w:p>
    <w:p w:rsidR="00000000" w:rsidDel="00000000" w:rsidP="00000000" w:rsidRDefault="00000000" w:rsidRPr="00000000" w14:paraId="000000E4">
      <w:pPr>
        <w:pageBreakBefore w:val="0"/>
        <w:numPr>
          <w:ilvl w:val="0"/>
          <w:numId w:val="9"/>
        </w:numPr>
        <w:pBdr>
          <w:top w:space="0" w:sz="0" w:val="nil"/>
          <w:left w:space="0" w:sz="0" w:val="nil"/>
          <w:bottom w:space="0" w:sz="0" w:val="nil"/>
          <w:right w:space="0" w:sz="0" w:val="nil"/>
          <w:between w:space="0" w:sz="0" w:val="nil"/>
        </w:pBdr>
        <w:shd w:fill="auto" w:val="clear"/>
        <w:spacing w:after="10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Close-out plan </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Approval Process</w:t>
      </w:r>
    </w:p>
    <w:tbl>
      <w:tblPr>
        <w:tblStyle w:val="Table2"/>
        <w:tblW w:w="107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9"/>
        <w:gridCol w:w="4750"/>
        <w:gridCol w:w="5314"/>
        <w:tblGridChange w:id="0">
          <w:tblGrid>
            <w:gridCol w:w="699"/>
            <w:gridCol w:w="4750"/>
            <w:gridCol w:w="5314"/>
          </w:tblGrid>
        </w:tblGridChange>
      </w:tblGrid>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Step</w:t>
            </w:r>
          </w:p>
        </w:tc>
        <w:tc>
          <w:tcPr>
            <w:shd w:fill="auto" w:val="clear"/>
            <w:tcMar>
              <w:top w:w="15.0" w:type="dxa"/>
              <w:left w:w="15.0" w:type="dxa"/>
              <w:bottom w:w="15.0" w:type="dxa"/>
              <w:right w:w="15.0" w:type="dxa"/>
            </w:tcMar>
            <w:vAlign w:val="center"/>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Activity</w:t>
            </w:r>
          </w:p>
        </w:tc>
        <w:tc>
          <w:tcPr>
            <w:shd w:fill="auto" w:val="clear"/>
            <w:tcMar>
              <w:top w:w="15.0" w:type="dxa"/>
              <w:left w:w="15.0" w:type="dxa"/>
              <w:bottom w:w="15.0" w:type="dxa"/>
              <w:right w:w="15.0" w:type="dxa"/>
            </w:tcMar>
            <w:vAlign w:val="center"/>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Responsible Person</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w:t>
            </w:r>
          </w:p>
        </w:tc>
        <w:tc>
          <w:tcPr>
            <w:shd w:fill="auto" w:val="clear"/>
            <w:tcMar>
              <w:top w:w="15.0" w:type="dxa"/>
              <w:left w:w="15.0" w:type="dxa"/>
              <w:bottom w:w="15.0" w:type="dxa"/>
              <w:right w:w="15.0" w:type="dxa"/>
            </w:tcMar>
            <w:vAlign w:val="center"/>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Identify the need for exemption</w:t>
            </w:r>
          </w:p>
        </w:tc>
        <w:tc>
          <w:tcPr>
            <w:shd w:fill="auto" w:val="clear"/>
            <w:tcMar>
              <w:top w:w="15.0" w:type="dxa"/>
              <w:left w:w="15.0" w:type="dxa"/>
              <w:bottom w:w="15.0" w:type="dxa"/>
              <w:right w:w="15.0" w:type="dxa"/>
            </w:tcMar>
            <w:vAlign w:val="center"/>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Supervisor</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w:t>
            </w:r>
          </w:p>
        </w:tc>
        <w:tc>
          <w:tcPr>
            <w:shd w:fill="auto" w:val="clear"/>
            <w:tcMar>
              <w:top w:w="15.0" w:type="dxa"/>
              <w:left w:w="15.0" w:type="dxa"/>
              <w:bottom w:w="15.0" w:type="dxa"/>
              <w:right w:w="15.0" w:type="dxa"/>
            </w:tcMar>
            <w:vAlign w:val="center"/>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Complete Exemption Request Form</w:t>
            </w:r>
          </w:p>
        </w:tc>
        <w:tc>
          <w:tcPr>
            <w:shd w:fill="auto" w:val="clear"/>
            <w:tcMar>
              <w:top w:w="15.0" w:type="dxa"/>
              <w:left w:w="15.0" w:type="dxa"/>
              <w:bottom w:w="15.0" w:type="dxa"/>
              <w:right w:w="15.0" w:type="dxa"/>
            </w:tcMar>
            <w:vAlign w:val="center"/>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Supervisor</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w:t>
            </w:r>
          </w:p>
        </w:tc>
        <w:tc>
          <w:tcPr>
            <w:shd w:fill="auto" w:val="clear"/>
            <w:tcMar>
              <w:top w:w="15.0" w:type="dxa"/>
              <w:left w:w="15.0" w:type="dxa"/>
              <w:bottom w:w="15.0" w:type="dxa"/>
              <w:right w:w="15.0" w:type="dxa"/>
            </w:tcMar>
            <w:vAlign w:val="center"/>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Conduct Risk Assessment</w:t>
            </w:r>
          </w:p>
        </w:tc>
        <w:tc>
          <w:tcPr>
            <w:shd w:fill="auto" w:val="clear"/>
            <w:tcMar>
              <w:top w:w="15.0" w:type="dxa"/>
              <w:left w:w="15.0" w:type="dxa"/>
              <w:bottom w:w="15.0" w:type="dxa"/>
              <w:right w:w="15.0" w:type="dxa"/>
            </w:tcMar>
            <w:vAlign w:val="center"/>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HSSE Officer</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w:t>
            </w:r>
          </w:p>
        </w:tc>
        <w:tc>
          <w:tcPr>
            <w:shd w:fill="auto" w:val="clear"/>
            <w:tcMar>
              <w:top w:w="15.0" w:type="dxa"/>
              <w:left w:w="15.0" w:type="dxa"/>
              <w:bottom w:w="15.0" w:type="dxa"/>
              <w:right w:w="15.0" w:type="dxa"/>
            </w:tcMar>
            <w:vAlign w:val="center"/>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Develop additional controls</w:t>
            </w:r>
          </w:p>
        </w:tc>
        <w:tc>
          <w:tcPr>
            <w:shd w:fill="auto" w:val="clear"/>
            <w:tcMar>
              <w:top w:w="15.0" w:type="dxa"/>
              <w:left w:w="15.0" w:type="dxa"/>
              <w:bottom w:w="15.0" w:type="dxa"/>
              <w:right w:w="15.0" w:type="dxa"/>
            </w:tcMar>
            <w:vAlign w:val="center"/>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Risk Assessment Team</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w:t>
            </w:r>
          </w:p>
        </w:tc>
        <w:tc>
          <w:tcPr>
            <w:shd w:fill="auto" w:val="clear"/>
            <w:tcMar>
              <w:top w:w="15.0" w:type="dxa"/>
              <w:left w:w="15.0" w:type="dxa"/>
              <w:bottom w:w="15.0" w:type="dxa"/>
              <w:right w:w="15.0" w:type="dxa"/>
            </w:tcMar>
            <w:vAlign w:val="center"/>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Review technical justification</w:t>
            </w:r>
          </w:p>
        </w:tc>
        <w:tc>
          <w:tcPr>
            <w:shd w:fill="auto" w:val="clear"/>
            <w:tcMar>
              <w:top w:w="15.0" w:type="dxa"/>
              <w:left w:w="15.0" w:type="dxa"/>
              <w:bottom w:w="15.0" w:type="dxa"/>
              <w:right w:w="15.0" w:type="dxa"/>
            </w:tcMar>
            <w:vAlign w:val="center"/>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Project Manager</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w:t>
            </w:r>
          </w:p>
        </w:tc>
        <w:tc>
          <w:tcPr>
            <w:shd w:fill="auto" w:val="clear"/>
            <w:tcMar>
              <w:top w:w="15.0" w:type="dxa"/>
              <w:left w:w="15.0" w:type="dxa"/>
              <w:bottom w:w="15.0" w:type="dxa"/>
              <w:right w:w="15.0" w:type="dxa"/>
            </w:tcMar>
            <w:vAlign w:val="center"/>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Review HSSE risks</w:t>
            </w:r>
          </w:p>
        </w:tc>
        <w:tc>
          <w:tcPr>
            <w:shd w:fill="auto" w:val="clear"/>
            <w:tcMar>
              <w:top w:w="15.0" w:type="dxa"/>
              <w:left w:w="15.0" w:type="dxa"/>
              <w:bottom w:w="15.0" w:type="dxa"/>
              <w:right w:w="15.0" w:type="dxa"/>
            </w:tcMar>
            <w:vAlign w:val="center"/>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HSSE Manager</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w:t>
            </w:r>
          </w:p>
        </w:tc>
        <w:tc>
          <w:tcPr>
            <w:shd w:fill="auto" w:val="clear"/>
            <w:tcMar>
              <w:top w:w="15.0" w:type="dxa"/>
              <w:left w:w="15.0" w:type="dxa"/>
              <w:bottom w:w="15.0" w:type="dxa"/>
              <w:right w:w="15.0" w:type="dxa"/>
            </w:tcMar>
            <w:vAlign w:val="center"/>
          </w:tcPr>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Approve or reject</w:t>
            </w:r>
          </w:p>
        </w:tc>
        <w:tc>
          <w:tcPr>
            <w:shd w:fill="auto" w:val="clear"/>
            <w:tcMar>
              <w:top w:w="15.0" w:type="dxa"/>
              <w:left w:w="15.0" w:type="dxa"/>
              <w:bottom w:w="15.0" w:type="dxa"/>
              <w:right w:w="15.0" w:type="dxa"/>
            </w:tcMar>
            <w:vAlign w:val="center"/>
          </w:tcPr>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Operations Manager/Managing Director</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w:t>
            </w:r>
          </w:p>
        </w:tc>
        <w:tc>
          <w:tcPr>
            <w:shd w:fill="auto" w:val="clear"/>
            <w:tcMar>
              <w:top w:w="15.0" w:type="dxa"/>
              <w:left w:w="15.0" w:type="dxa"/>
              <w:bottom w:w="15.0" w:type="dxa"/>
              <w:right w:w="15.0" w:type="dxa"/>
            </w:tcMar>
            <w:vAlign w:val="center"/>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Client approval where required</w:t>
            </w:r>
          </w:p>
        </w:tc>
        <w:tc>
          <w:tcPr>
            <w:shd w:fill="auto" w:val="clear"/>
            <w:tcMar>
              <w:top w:w="15.0" w:type="dxa"/>
              <w:left w:w="15.0" w:type="dxa"/>
              <w:bottom w:w="15.0" w:type="dxa"/>
              <w:right w:w="15.0" w:type="dxa"/>
            </w:tcMar>
            <w:vAlign w:val="center"/>
          </w:tcPr>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Client Representative</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w:t>
            </w:r>
          </w:p>
        </w:tc>
        <w:tc>
          <w:tcPr>
            <w:shd w:fill="auto" w:val="clear"/>
            <w:tcMar>
              <w:top w:w="15.0" w:type="dxa"/>
              <w:left w:w="15.0" w:type="dxa"/>
              <w:bottom w:w="15.0" w:type="dxa"/>
              <w:right w:w="15.0" w:type="dxa"/>
            </w:tcMar>
            <w:vAlign w:val="center"/>
          </w:tcPr>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Implement approved controls</w:t>
            </w:r>
          </w:p>
        </w:tc>
        <w:tc>
          <w:tcPr>
            <w:shd w:fill="auto" w:val="clear"/>
            <w:tcMar>
              <w:top w:w="15.0" w:type="dxa"/>
              <w:left w:w="15.0" w:type="dxa"/>
              <w:bottom w:w="15.0" w:type="dxa"/>
              <w:right w:w="15.0" w:type="dxa"/>
            </w:tcMar>
            <w:vAlign w:val="center"/>
          </w:tcPr>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Site Supervisor</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w:t>
            </w:r>
          </w:p>
        </w:tc>
        <w:tc>
          <w:tcPr>
            <w:shd w:fill="auto" w:val="clear"/>
            <w:tcMar>
              <w:top w:w="15.0" w:type="dxa"/>
              <w:left w:w="15.0" w:type="dxa"/>
              <w:bottom w:w="15.0" w:type="dxa"/>
              <w:right w:w="15.0" w:type="dxa"/>
            </w:tcMar>
            <w:vAlign w:val="center"/>
          </w:tcPr>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Monitor implementation</w:t>
            </w:r>
          </w:p>
        </w:tc>
        <w:tc>
          <w:tcPr>
            <w:shd w:fill="auto" w:val="clear"/>
            <w:tcMar>
              <w:top w:w="15.0" w:type="dxa"/>
              <w:left w:w="15.0" w:type="dxa"/>
              <w:bottom w:w="15.0" w:type="dxa"/>
              <w:right w:w="15.0" w:type="dxa"/>
            </w:tcMar>
            <w:vAlign w:val="center"/>
          </w:tcPr>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HSSE Officer</w:t>
            </w:r>
          </w:p>
        </w:tc>
      </w:tr>
      <w:tr>
        <w:trPr>
          <w:cantSplit w:val="0"/>
          <w:tblHeader w:val="0"/>
        </w:trPr>
        <w:tc>
          <w:tcPr>
            <w:shd w:fill="auto" w:val="clear"/>
            <w:tcMar>
              <w:top w:w="15.0" w:type="dxa"/>
              <w:left w:w="15.0" w:type="dxa"/>
              <w:bottom w:w="15.0" w:type="dxa"/>
              <w:right w:w="15.0" w:type="dxa"/>
            </w:tcMar>
            <w:vAlign w:val="center"/>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w:t>
            </w:r>
          </w:p>
        </w:tc>
        <w:tc>
          <w:tcPr>
            <w:shd w:fill="auto" w:val="clear"/>
            <w:tcMar>
              <w:top w:w="15.0" w:type="dxa"/>
              <w:left w:w="15.0" w:type="dxa"/>
              <w:bottom w:w="15.0" w:type="dxa"/>
              <w:right w:w="15.0" w:type="dxa"/>
            </w:tcMar>
            <w:vAlign w:val="center"/>
          </w:tcPr>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Close-out exemption</w:t>
            </w:r>
          </w:p>
        </w:tc>
        <w:tc>
          <w:tcPr>
            <w:shd w:fill="auto" w:val="clear"/>
            <w:tcMar>
              <w:top w:w="15.0" w:type="dxa"/>
              <w:left w:w="15.0" w:type="dxa"/>
              <w:bottom w:w="15.0" w:type="dxa"/>
              <w:right w:w="15.0" w:type="dxa"/>
            </w:tcMar>
            <w:vAlign w:val="center"/>
          </w:tcPr>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HSSE Manager</w:t>
            </w:r>
          </w:p>
        </w:tc>
      </w:tr>
    </w:tbl>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Responsibilities</w:t>
      </w:r>
      <w:r w:rsidDel="00000000" w:rsidR="00000000" w:rsidRPr="00000000">
        <w:rPr>
          <w:rFonts w:ascii="Times New Roman" w:cs="Times New Roman" w:eastAsia="Times New Roman" w:hAnsi="Times New Roman"/>
          <w:smallCaps w:val="0"/>
          <w:sz w:val="24"/>
          <w:szCs w:val="24"/>
          <w:rtl w:val="0"/>
        </w:rPr>
        <w:t xml:space="preserve">:</w:t>
      </w:r>
    </w:p>
    <w:p w:rsidR="00000000" w:rsidDel="00000000" w:rsidP="00000000" w:rsidRDefault="00000000" w:rsidRPr="00000000" w14:paraId="0000010D">
      <w:pPr>
        <w:pageBreakBefore w:val="0"/>
        <w:numPr>
          <w:ilvl w:val="0"/>
          <w:numId w:val="10"/>
        </w:numPr>
        <w:pBdr>
          <w:top w:space="0" w:sz="0" w:val="nil"/>
          <w:left w:space="0" w:sz="0" w:val="nil"/>
          <w:bottom w:space="0" w:sz="0" w:val="nil"/>
          <w:right w:space="0" w:sz="0" w:val="nil"/>
          <w:between w:space="0" w:sz="0" w:val="nil"/>
        </w:pBdr>
        <w:shd w:fill="auto" w:val="clear"/>
        <w:spacing w:after="0" w:afterAutospacing="0" w:before="10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Managing Director </w:t>
      </w:r>
    </w:p>
    <w:p w:rsidR="00000000" w:rsidDel="00000000" w:rsidP="00000000" w:rsidRDefault="00000000" w:rsidRPr="00000000" w14:paraId="0000010E">
      <w:pPr>
        <w:pageBreakBefore w:val="0"/>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Operations Manager </w:t>
      </w:r>
    </w:p>
    <w:p w:rsidR="00000000" w:rsidDel="00000000" w:rsidP="00000000" w:rsidRDefault="00000000" w:rsidRPr="00000000" w14:paraId="0000010F">
      <w:pPr>
        <w:pageBreakBefore w:val="0"/>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Project Manager </w:t>
      </w:r>
    </w:p>
    <w:p w:rsidR="00000000" w:rsidDel="00000000" w:rsidP="00000000" w:rsidRDefault="00000000" w:rsidRPr="00000000" w14:paraId="00000110">
      <w:pPr>
        <w:pageBreakBefore w:val="0"/>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Site Supervisor </w:t>
      </w:r>
    </w:p>
    <w:p w:rsidR="00000000" w:rsidDel="00000000" w:rsidP="00000000" w:rsidRDefault="00000000" w:rsidRPr="00000000" w14:paraId="00000111">
      <w:pPr>
        <w:pageBreakBefore w:val="0"/>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HSSE Manager </w:t>
      </w:r>
    </w:p>
    <w:p w:rsidR="00000000" w:rsidDel="00000000" w:rsidP="00000000" w:rsidRDefault="00000000" w:rsidRPr="00000000" w14:paraId="00000112">
      <w:pPr>
        <w:pageBreakBefore w:val="0"/>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HSSE Officer </w:t>
      </w:r>
    </w:p>
    <w:p w:rsidR="00000000" w:rsidDel="00000000" w:rsidP="00000000" w:rsidRDefault="00000000" w:rsidRPr="00000000" w14:paraId="00000113">
      <w:pPr>
        <w:pageBreakBefore w:val="0"/>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Maintenance Supervisor </w:t>
      </w:r>
    </w:p>
    <w:p w:rsidR="00000000" w:rsidDel="00000000" w:rsidP="00000000" w:rsidRDefault="00000000" w:rsidRPr="00000000" w14:paraId="00000114">
      <w:pPr>
        <w:pageBreakBefore w:val="0"/>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Logistics Coordinator </w:t>
      </w:r>
    </w:p>
    <w:p w:rsidR="00000000" w:rsidDel="00000000" w:rsidP="00000000" w:rsidRDefault="00000000" w:rsidRPr="00000000" w14:paraId="00000115">
      <w:pPr>
        <w:pageBreakBefore w:val="0"/>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Environmental Officer </w:t>
      </w:r>
    </w:p>
    <w:p w:rsidR="00000000" w:rsidDel="00000000" w:rsidP="00000000" w:rsidRDefault="00000000" w:rsidRPr="00000000" w14:paraId="00000116">
      <w:pPr>
        <w:pageBreakBefore w:val="0"/>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Waste Management Supervisor </w:t>
      </w:r>
    </w:p>
    <w:p w:rsidR="00000000" w:rsidDel="00000000" w:rsidP="00000000" w:rsidRDefault="00000000" w:rsidRPr="00000000" w14:paraId="00000117">
      <w:pPr>
        <w:pageBreakBefore w:val="0"/>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Equipment Operator </w:t>
      </w:r>
    </w:p>
    <w:p w:rsidR="00000000" w:rsidDel="00000000" w:rsidP="00000000" w:rsidRDefault="00000000" w:rsidRPr="00000000" w14:paraId="00000118">
      <w:pPr>
        <w:pageBreakBefore w:val="0"/>
        <w:numPr>
          <w:ilvl w:val="0"/>
          <w:numId w:val="10"/>
        </w:numPr>
        <w:pBdr>
          <w:top w:space="0" w:sz="0" w:val="nil"/>
          <w:left w:space="0" w:sz="0" w:val="nil"/>
          <w:bottom w:space="0" w:sz="0" w:val="nil"/>
          <w:right w:space="0" w:sz="0" w:val="nil"/>
          <w:between w:space="0" w:sz="0" w:val="nil"/>
        </w:pBdr>
        <w:shd w:fill="auto" w:val="clear"/>
        <w:spacing w:after="100" w:before="0" w:beforeAutospacing="0" w:line="240" w:lineRule="auto"/>
        <w:ind w:left="720" w:hanging="360"/>
      </w:pPr>
      <w:r w:rsidDel="00000000" w:rsidR="00000000" w:rsidRPr="00000000">
        <w:rPr>
          <w:rFonts w:ascii="Times New Roman" w:cs="Times New Roman" w:eastAsia="Times New Roman" w:hAnsi="Times New Roman"/>
          <w:smallCaps w:val="0"/>
          <w:sz w:val="24"/>
          <w:szCs w:val="24"/>
          <w:rtl w:val="0"/>
        </w:rPr>
        <w:t xml:space="preserve">Client Representative (Renaissance)</w:t>
      </w:r>
    </w:p>
    <w:p w:rsidR="00000000" w:rsidDel="00000000" w:rsidP="00000000" w:rsidRDefault="00000000" w:rsidRPr="00000000" w14:paraId="00000119">
      <w:pPr>
        <w:pageBreakBefore w:val="0"/>
        <w:widowControl w:val="0"/>
        <w:pBdr>
          <w:top w:space="0" w:sz="0" w:val="nil"/>
          <w:left w:space="0" w:sz="0" w:val="nil"/>
          <w:bottom w:space="0" w:sz="0" w:val="nil"/>
          <w:right w:space="0" w:sz="0" w:val="nil"/>
          <w:between w:space="0" w:sz="0" w:val="nil"/>
        </w:pBdr>
        <w:shd w:fill="auto" w:val="clear"/>
        <w:spacing w:after="0" w:before="41" w:line="275" w:lineRule="auto"/>
        <w:ind w:left="117" w:right="68"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1A">
      <w:pPr>
        <w:pageBreakBefore w:val="0"/>
        <w:widowControl w:val="0"/>
        <w:pBdr>
          <w:top w:space="0" w:sz="0" w:val="nil"/>
          <w:left w:space="0" w:sz="0" w:val="nil"/>
          <w:bottom w:space="0" w:sz="0" w:val="nil"/>
          <w:right w:space="0" w:sz="0" w:val="nil"/>
          <w:between w:space="0" w:sz="0" w:val="nil"/>
        </w:pBdr>
        <w:shd w:fill="auto" w:val="clear"/>
        <w:spacing w:after="0" w:before="41" w:line="275" w:lineRule="auto"/>
        <w:ind w:left="117" w:right="68"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1B">
      <w:pPr>
        <w:pageBreakBefore w:val="0"/>
        <w:widowControl w:val="0"/>
        <w:pBdr>
          <w:top w:space="0" w:sz="0" w:val="nil"/>
          <w:left w:space="0" w:sz="0" w:val="nil"/>
          <w:bottom w:space="0" w:sz="0" w:val="nil"/>
          <w:right w:space="0" w:sz="0" w:val="nil"/>
          <w:between w:space="0" w:sz="0" w:val="nil"/>
        </w:pBdr>
        <w:shd w:fill="auto" w:val="clear"/>
        <w:spacing w:after="0" w:lineRule="auto"/>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1C">
      <w:pPr>
        <w:pageBreakBefore w:val="0"/>
        <w:widowControl w:val="0"/>
        <w:pBdr>
          <w:top w:space="0" w:sz="0" w:val="nil"/>
          <w:left w:space="0" w:sz="0" w:val="nil"/>
          <w:bottom w:space="0" w:sz="0" w:val="nil"/>
          <w:right w:space="0" w:sz="0" w:val="nil"/>
          <w:between w:space="0" w:sz="0" w:val="nil"/>
        </w:pBdr>
        <w:shd w:fill="auto" w:val="clear"/>
        <w:spacing w:after="0" w:lineRule="auto"/>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1D">
      <w:pPr>
        <w:pageBreakBefore w:val="0"/>
        <w:widowControl w:val="0"/>
        <w:pBdr>
          <w:top w:space="0" w:sz="0" w:val="nil"/>
          <w:left w:space="0" w:sz="0" w:val="nil"/>
          <w:bottom w:space="0" w:sz="0" w:val="nil"/>
          <w:right w:space="0" w:sz="0" w:val="nil"/>
          <w:between w:space="0" w:sz="0" w:val="nil"/>
        </w:pBdr>
        <w:shd w:fill="auto" w:val="clear"/>
        <w:spacing w:after="0" w:lineRule="auto"/>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RESPONSIBILITY </w:t>
      </w:r>
    </w:p>
    <w:p w:rsidR="00000000" w:rsidDel="00000000" w:rsidP="00000000" w:rsidRDefault="00000000" w:rsidRPr="00000000" w14:paraId="0000011F">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0">
      <w:pPr>
        <w:pageBreakBefore w:val="0"/>
        <w:widowControl w:val="0"/>
        <w:pBdr>
          <w:top w:space="0" w:sz="0" w:val="nil"/>
          <w:left w:space="0" w:sz="0" w:val="nil"/>
          <w:bottom w:space="0" w:sz="0" w:val="nil"/>
          <w:right w:space="0" w:sz="0" w:val="nil"/>
          <w:between w:space="0" w:sz="0" w:val="nil"/>
        </w:pBdr>
        <w:shd w:fill="auto" w:val="clear"/>
        <w:spacing w:after="0" w:lineRule="auto"/>
        <w:ind w:left="720" w:firstLine="0"/>
        <w:jc w:val="both"/>
        <w:rPr>
          <w:rFonts w:ascii="Times New Roman" w:cs="Times New Roman" w:eastAsia="Times New Roman" w:hAnsi="Times New Roman"/>
          <w:b w:val="1"/>
          <w:bCs w:val="1"/>
          <w:smallCaps w:val="0"/>
          <w:color w:val="231f20"/>
          <w:sz w:val="24"/>
          <w:szCs w:val="24"/>
        </w:rPr>
      </w:pPr>
      <w:r w:rsidDel="00000000" w:rsidR="00000000" w:rsidRPr="00000000">
        <w:rPr>
          <w:rFonts w:ascii="Times New Roman" w:cs="Times New Roman" w:eastAsia="Times New Roman" w:hAnsi="Times New Roman"/>
          <w:b w:val="1"/>
          <w:bCs w:val="1"/>
          <w:smallCaps w:val="0"/>
          <w:color w:val="231f20"/>
          <w:sz w:val="24"/>
          <w:szCs w:val="24"/>
          <w:rtl w:val="0"/>
        </w:rPr>
        <w:tab/>
        <w:t xml:space="preserve">ALL PERSONNEL: </w:t>
      </w:r>
    </w:p>
    <w:p w:rsidR="00000000" w:rsidDel="00000000" w:rsidP="00000000" w:rsidRDefault="00000000" w:rsidRPr="00000000" w14:paraId="00000121">
      <w:pPr>
        <w:pageBreakBefore w:val="0"/>
        <w:widowControl w:val="0"/>
        <w:numPr>
          <w:ilvl w:val="2"/>
          <w:numId w:val="11"/>
        </w:numPr>
        <w:pBdr>
          <w:top w:space="0" w:sz="0" w:val="nil"/>
          <w:left w:space="0" w:sz="0" w:val="nil"/>
          <w:bottom w:space="0" w:sz="0" w:val="nil"/>
          <w:right w:space="0" w:sz="0" w:val="nil"/>
          <w:between w:space="0" w:sz="0" w:val="nil"/>
        </w:pBdr>
        <w:shd w:fill="auto" w:val="clear"/>
        <w:spacing w:after="0" w:line="240" w:lineRule="auto"/>
        <w:ind w:left="2160" w:hanging="360"/>
        <w:jc w:val="both"/>
      </w:pPr>
      <w:r w:rsidDel="00000000" w:rsidR="00000000" w:rsidRPr="00000000">
        <w:rPr>
          <w:rFonts w:ascii="Times New Roman" w:cs="Times New Roman" w:eastAsia="Times New Roman" w:hAnsi="Times New Roman"/>
          <w:smallCaps w:val="0"/>
          <w:color w:val="231f20"/>
          <w:sz w:val="24"/>
          <w:szCs w:val="24"/>
          <w:rtl w:val="0"/>
        </w:rPr>
        <w:t xml:space="preserve">Use </w:t>
      </w:r>
      <w:r w:rsidDel="00000000" w:rsidR="00000000" w:rsidRPr="00000000">
        <w:rPr>
          <w:rFonts w:ascii="Times New Roman" w:cs="Times New Roman" w:eastAsia="Times New Roman" w:hAnsi="Times New Roman"/>
          <w:b w:val="1"/>
          <w:bCs w:val="1"/>
          <w:smallCaps w:val="0"/>
          <w:color w:val="231f20"/>
          <w:sz w:val="24"/>
          <w:szCs w:val="24"/>
          <w:rtl w:val="0"/>
        </w:rPr>
        <w:t xml:space="preserve">START</w:t>
      </w:r>
      <w:r w:rsidDel="00000000" w:rsidR="00000000" w:rsidRPr="00000000">
        <w:rPr>
          <w:rFonts w:ascii="Times New Roman" w:cs="Times New Roman" w:eastAsia="Times New Roman" w:hAnsi="Times New Roman"/>
          <w:smallCaps w:val="0"/>
          <w:color w:val="231f20"/>
          <w:sz w:val="24"/>
          <w:szCs w:val="24"/>
          <w:rtl w:val="0"/>
        </w:rPr>
        <w:t xml:space="preserve"> to monitor the plan and recognize when the plan is no longer suitable. </w:t>
      </w:r>
    </w:p>
    <w:p w:rsidR="00000000" w:rsidDel="00000000" w:rsidP="00000000" w:rsidRDefault="00000000" w:rsidRPr="00000000" w14:paraId="0000012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color w:val="231f20"/>
          <w:sz w:val="24"/>
          <w:szCs w:val="24"/>
        </w:rPr>
      </w:pPr>
      <w:r w:rsidDel="00000000" w:rsidR="00000000" w:rsidRPr="00000000">
        <w:rPr>
          <w:rtl w:val="0"/>
        </w:rPr>
      </w:r>
    </w:p>
    <w:p w:rsidR="00000000" w:rsidDel="00000000" w:rsidP="00000000" w:rsidRDefault="00000000" w:rsidRPr="00000000" w14:paraId="00000123">
      <w:pPr>
        <w:pageBreakBefore w:val="0"/>
        <w:widowControl w:val="0"/>
        <w:numPr>
          <w:ilvl w:val="2"/>
          <w:numId w:val="11"/>
        </w:numPr>
        <w:pBdr>
          <w:top w:space="0" w:sz="0" w:val="nil"/>
          <w:left w:space="0" w:sz="0" w:val="nil"/>
          <w:bottom w:space="0" w:sz="0" w:val="nil"/>
          <w:right w:space="0" w:sz="0" w:val="nil"/>
          <w:between w:space="0" w:sz="0" w:val="nil"/>
        </w:pBdr>
        <w:shd w:fill="auto" w:val="clear"/>
        <w:spacing w:after="0" w:line="240" w:lineRule="auto"/>
        <w:ind w:left="2160" w:hanging="360"/>
        <w:jc w:val="both"/>
      </w:pPr>
      <w:r w:rsidDel="00000000" w:rsidR="00000000" w:rsidRPr="00000000">
        <w:rPr>
          <w:rFonts w:ascii="Times New Roman" w:cs="Times New Roman" w:eastAsia="Times New Roman" w:hAnsi="Times New Roman"/>
          <w:smallCaps w:val="0"/>
          <w:color w:val="231f20"/>
          <w:sz w:val="24"/>
          <w:szCs w:val="24"/>
          <w:rtl w:val="0"/>
        </w:rPr>
        <w:t xml:space="preserve">Use </w:t>
      </w:r>
      <w:r w:rsidDel="00000000" w:rsidR="00000000" w:rsidRPr="00000000">
        <w:rPr>
          <w:rFonts w:ascii="Times New Roman" w:cs="Times New Roman" w:eastAsia="Times New Roman" w:hAnsi="Times New Roman"/>
          <w:b w:val="1"/>
          <w:bCs w:val="1"/>
          <w:smallCaps w:val="0"/>
          <w:color w:val="231f20"/>
          <w:sz w:val="24"/>
          <w:szCs w:val="24"/>
          <w:rtl w:val="0"/>
        </w:rPr>
        <w:t xml:space="preserve">THINK</w:t>
      </w:r>
      <w:r w:rsidDel="00000000" w:rsidR="00000000" w:rsidRPr="00000000">
        <w:rPr>
          <w:rFonts w:ascii="Times New Roman" w:cs="Times New Roman" w:eastAsia="Times New Roman" w:hAnsi="Times New Roman"/>
          <w:smallCaps w:val="0"/>
          <w:color w:val="231f20"/>
          <w:sz w:val="24"/>
          <w:szCs w:val="24"/>
          <w:rtl w:val="0"/>
        </w:rPr>
        <w:t xml:space="preserve"> to formulate and communicate the plan. </w:t>
      </w:r>
    </w:p>
    <w:p w:rsidR="00000000" w:rsidDel="00000000" w:rsidP="00000000" w:rsidRDefault="00000000" w:rsidRPr="00000000" w14:paraId="0000012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color w:val="231f20"/>
          <w:sz w:val="24"/>
          <w:szCs w:val="24"/>
        </w:rPr>
      </w:pPr>
      <w:r w:rsidDel="00000000" w:rsidR="00000000" w:rsidRPr="00000000">
        <w:rPr>
          <w:rtl w:val="0"/>
        </w:rPr>
      </w:r>
    </w:p>
    <w:p w:rsidR="00000000" w:rsidDel="00000000" w:rsidP="00000000" w:rsidRDefault="00000000" w:rsidRPr="00000000" w14:paraId="00000125">
      <w:pPr>
        <w:pageBreakBefore w:val="0"/>
        <w:widowControl w:val="0"/>
        <w:numPr>
          <w:ilvl w:val="2"/>
          <w:numId w:val="11"/>
        </w:numPr>
        <w:pBdr>
          <w:top w:space="0" w:sz="0" w:val="nil"/>
          <w:left w:space="0" w:sz="0" w:val="nil"/>
          <w:bottom w:space="0" w:sz="0" w:val="nil"/>
          <w:right w:space="0" w:sz="0" w:val="nil"/>
          <w:between w:space="0" w:sz="0" w:val="nil"/>
        </w:pBdr>
        <w:shd w:fill="auto" w:val="clear"/>
        <w:spacing w:after="0" w:line="240" w:lineRule="auto"/>
        <w:ind w:left="2160" w:hanging="360"/>
        <w:jc w:val="both"/>
      </w:pPr>
      <w:r w:rsidDel="00000000" w:rsidR="00000000" w:rsidRPr="00000000">
        <w:rPr>
          <w:rFonts w:ascii="Times New Roman" w:cs="Times New Roman" w:eastAsia="Times New Roman" w:hAnsi="Times New Roman"/>
          <w:smallCaps w:val="0"/>
          <w:color w:val="231f20"/>
          <w:sz w:val="24"/>
          <w:szCs w:val="24"/>
          <w:rtl w:val="0"/>
        </w:rPr>
        <w:t xml:space="preserve">Use </w:t>
      </w:r>
      <w:r w:rsidDel="00000000" w:rsidR="00000000" w:rsidRPr="00000000">
        <w:rPr>
          <w:rFonts w:ascii="Times New Roman" w:cs="Times New Roman" w:eastAsia="Times New Roman" w:hAnsi="Times New Roman"/>
          <w:b w:val="1"/>
          <w:bCs w:val="1"/>
          <w:smallCaps w:val="0"/>
          <w:color w:val="231f20"/>
          <w:sz w:val="24"/>
          <w:szCs w:val="24"/>
          <w:rtl w:val="0"/>
        </w:rPr>
        <w:t xml:space="preserve">FOCUS</w:t>
      </w:r>
      <w:r w:rsidDel="00000000" w:rsidR="00000000" w:rsidRPr="00000000">
        <w:rPr>
          <w:rFonts w:ascii="Times New Roman" w:cs="Times New Roman" w:eastAsia="Times New Roman" w:hAnsi="Times New Roman"/>
          <w:smallCaps w:val="0"/>
          <w:color w:val="231f20"/>
          <w:sz w:val="24"/>
          <w:szCs w:val="24"/>
          <w:rtl w:val="0"/>
        </w:rPr>
        <w:t xml:space="preserve"> to develop corrective and improvement opportunity plans. </w:t>
      </w:r>
    </w:p>
    <w:p w:rsidR="00000000" w:rsidDel="00000000" w:rsidP="00000000" w:rsidRDefault="00000000" w:rsidRPr="00000000" w14:paraId="0000012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color w:val="231f20"/>
          <w:sz w:val="24"/>
          <w:szCs w:val="24"/>
        </w:rPr>
      </w:pPr>
      <w:r w:rsidDel="00000000" w:rsidR="00000000" w:rsidRPr="00000000">
        <w:rPr>
          <w:rtl w:val="0"/>
        </w:rPr>
      </w:r>
    </w:p>
    <w:p w:rsidR="00000000" w:rsidDel="00000000" w:rsidP="00000000" w:rsidRDefault="00000000" w:rsidRPr="00000000" w14:paraId="00000127">
      <w:pPr>
        <w:pageBreakBefore w:val="0"/>
        <w:widowControl w:val="0"/>
        <w:numPr>
          <w:ilvl w:val="2"/>
          <w:numId w:val="11"/>
        </w:numPr>
        <w:pBdr>
          <w:top w:space="0" w:sz="0" w:val="nil"/>
          <w:left w:space="0" w:sz="0" w:val="nil"/>
          <w:bottom w:space="0" w:sz="0" w:val="nil"/>
          <w:right w:space="0" w:sz="0" w:val="nil"/>
          <w:between w:space="0" w:sz="0" w:val="nil"/>
        </w:pBdr>
        <w:shd w:fill="auto" w:val="clear"/>
        <w:spacing w:after="0" w:line="240" w:lineRule="auto"/>
        <w:ind w:left="2160" w:hanging="360"/>
        <w:jc w:val="both"/>
      </w:pPr>
      <w:r w:rsidDel="00000000" w:rsidR="00000000" w:rsidRPr="00000000">
        <w:rPr>
          <w:rFonts w:ascii="Times New Roman" w:cs="Times New Roman" w:eastAsia="Times New Roman" w:hAnsi="Times New Roman"/>
          <w:smallCaps w:val="0"/>
          <w:color w:val="231f20"/>
          <w:sz w:val="24"/>
          <w:szCs w:val="24"/>
          <w:rtl w:val="0"/>
        </w:rPr>
        <w:t xml:space="preserve">Use </w:t>
      </w:r>
      <w:r w:rsidDel="00000000" w:rsidR="00000000" w:rsidRPr="00000000">
        <w:rPr>
          <w:rFonts w:ascii="Times New Roman" w:cs="Times New Roman" w:eastAsia="Times New Roman" w:hAnsi="Times New Roman"/>
          <w:b w:val="1"/>
          <w:bCs w:val="1"/>
          <w:smallCaps w:val="0"/>
          <w:color w:val="231f20"/>
          <w:sz w:val="24"/>
          <w:szCs w:val="24"/>
          <w:rtl w:val="0"/>
        </w:rPr>
        <w:t xml:space="preserve">THINK</w:t>
      </w:r>
      <w:r w:rsidDel="00000000" w:rsidR="00000000" w:rsidRPr="00000000">
        <w:rPr>
          <w:rFonts w:ascii="Times New Roman" w:cs="Times New Roman" w:eastAsia="Times New Roman" w:hAnsi="Times New Roman"/>
          <w:smallCaps w:val="0"/>
          <w:color w:val="231f20"/>
          <w:sz w:val="24"/>
          <w:szCs w:val="24"/>
          <w:rtl w:val="0"/>
        </w:rPr>
        <w:t xml:space="preserve"> and </w:t>
      </w:r>
      <w:r w:rsidDel="00000000" w:rsidR="00000000" w:rsidRPr="00000000">
        <w:rPr>
          <w:rFonts w:ascii="Times New Roman" w:cs="Times New Roman" w:eastAsia="Times New Roman" w:hAnsi="Times New Roman"/>
          <w:b w:val="1"/>
          <w:bCs w:val="1"/>
          <w:smallCaps w:val="0"/>
          <w:color w:val="231f20"/>
          <w:sz w:val="24"/>
          <w:szCs w:val="24"/>
          <w:rtl w:val="0"/>
        </w:rPr>
        <w:t xml:space="preserve">START</w:t>
      </w:r>
      <w:r w:rsidDel="00000000" w:rsidR="00000000" w:rsidRPr="00000000">
        <w:rPr>
          <w:rFonts w:ascii="Times New Roman" w:cs="Times New Roman" w:eastAsia="Times New Roman" w:hAnsi="Times New Roman"/>
          <w:smallCaps w:val="0"/>
          <w:color w:val="231f20"/>
          <w:sz w:val="24"/>
          <w:szCs w:val="24"/>
          <w:rtl w:val="0"/>
        </w:rPr>
        <w:t xml:space="preserve"> together as the simplest form of Management of Change for an individual. </w:t>
      </w:r>
    </w:p>
    <w:p w:rsidR="00000000" w:rsidDel="00000000" w:rsidP="00000000" w:rsidRDefault="00000000" w:rsidRPr="00000000" w14:paraId="0000012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color w:val="231f20"/>
          <w:sz w:val="24"/>
          <w:szCs w:val="24"/>
        </w:rPr>
      </w:pPr>
      <w:r w:rsidDel="00000000" w:rsidR="00000000" w:rsidRPr="00000000">
        <w:rPr>
          <w:rtl w:val="0"/>
        </w:rPr>
      </w:r>
    </w:p>
    <w:p w:rsidR="00000000" w:rsidDel="00000000" w:rsidP="00000000" w:rsidRDefault="00000000" w:rsidRPr="00000000" w14:paraId="00000129">
      <w:pPr>
        <w:pageBreakBefore w:val="0"/>
        <w:widowControl w:val="0"/>
        <w:numPr>
          <w:ilvl w:val="2"/>
          <w:numId w:val="11"/>
        </w:numPr>
        <w:pBdr>
          <w:top w:space="0" w:sz="0" w:val="nil"/>
          <w:left w:space="0" w:sz="0" w:val="nil"/>
          <w:bottom w:space="0" w:sz="0" w:val="nil"/>
          <w:right w:space="0" w:sz="0" w:val="nil"/>
          <w:between w:space="0" w:sz="0" w:val="nil"/>
        </w:pBdr>
        <w:shd w:fill="auto" w:val="clear"/>
        <w:spacing w:after="0" w:line="240" w:lineRule="auto"/>
        <w:ind w:left="2160" w:hanging="360"/>
        <w:jc w:val="both"/>
      </w:pPr>
      <w:r w:rsidDel="00000000" w:rsidR="00000000" w:rsidRPr="00000000">
        <w:rPr>
          <w:rFonts w:ascii="Times New Roman" w:cs="Times New Roman" w:eastAsia="Times New Roman" w:hAnsi="Times New Roman"/>
          <w:smallCaps w:val="0"/>
          <w:color w:val="231f20"/>
          <w:sz w:val="24"/>
          <w:szCs w:val="24"/>
          <w:rtl w:val="0"/>
        </w:rPr>
        <w:t xml:space="preserve">Recognize changes to the plan and interrupt the task (stop the job) to assess the change and any new risks. </w:t>
      </w:r>
    </w:p>
    <w:p w:rsidR="00000000" w:rsidDel="00000000" w:rsidP="00000000" w:rsidRDefault="00000000" w:rsidRPr="00000000" w14:paraId="0000012A">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color w:val="231f20"/>
          <w:sz w:val="24"/>
          <w:szCs w:val="24"/>
        </w:rPr>
      </w:pPr>
      <w:r w:rsidDel="00000000" w:rsidR="00000000" w:rsidRPr="00000000">
        <w:rPr>
          <w:rtl w:val="0"/>
        </w:rPr>
      </w:r>
    </w:p>
    <w:p w:rsidR="00000000" w:rsidDel="00000000" w:rsidP="00000000" w:rsidRDefault="00000000" w:rsidRPr="00000000" w14:paraId="0000012B">
      <w:pPr>
        <w:pageBreakBefore w:val="0"/>
        <w:widowControl w:val="0"/>
        <w:pBdr>
          <w:top w:space="0" w:sz="0" w:val="nil"/>
          <w:left w:space="0" w:sz="0" w:val="nil"/>
          <w:bottom w:space="0" w:sz="0" w:val="nil"/>
          <w:right w:space="0" w:sz="0" w:val="nil"/>
          <w:between w:space="0" w:sz="0" w:val="nil"/>
        </w:pBdr>
        <w:shd w:fill="auto" w:val="clear"/>
        <w:spacing w:after="0" w:line="240" w:lineRule="auto"/>
        <w:ind w:left="1400" w:firstLine="0"/>
        <w:rPr>
          <w:rFonts w:ascii="Times New Roman" w:cs="Times New Roman" w:eastAsia="Times New Roman" w:hAnsi="Times New Roman"/>
          <w:b w:val="1"/>
          <w:bCs w:val="1"/>
          <w:i w:val="1"/>
          <w:iCs w:val="1"/>
          <w:smallCaps w:val="0"/>
          <w:color w:val="231f20"/>
          <w:sz w:val="24"/>
          <w:szCs w:val="24"/>
        </w:rPr>
      </w:pPr>
      <w:r w:rsidDel="00000000" w:rsidR="00000000" w:rsidRPr="00000000">
        <w:rPr>
          <w:rFonts w:ascii="Times New Roman" w:cs="Times New Roman" w:eastAsia="Times New Roman" w:hAnsi="Times New Roman"/>
          <w:b w:val="1"/>
          <w:bCs w:val="1"/>
          <w:i w:val="1"/>
          <w:iCs w:val="1"/>
          <w:smallCaps w:val="0"/>
          <w:color w:val="231f20"/>
          <w:sz w:val="24"/>
          <w:szCs w:val="24"/>
          <w:rtl w:val="0"/>
        </w:rPr>
        <w:t xml:space="preserve">Figure A, Management of Change Process, Simple Approach</w:t>
      </w:r>
    </w:p>
    <w:p w:rsidR="00000000" w:rsidDel="00000000" w:rsidP="00000000" w:rsidRDefault="00000000" w:rsidRPr="00000000" w14:paraId="0000012C">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1403350</wp:posOffset>
            </wp:positionH>
            <wp:positionV relativeFrom="paragraph">
              <wp:posOffset>147955</wp:posOffset>
            </wp:positionV>
            <wp:extent cx="3594100" cy="3748405"/>
            <wp:effectExtent b="0" l="0" r="0" t="0"/>
            <wp:wrapNone/>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3594100" cy="3748405"/>
                    </a:xfrm>
                    <a:prstGeom prst="rect"/>
                    <a:ln/>
                  </pic:spPr>
                </pic:pic>
              </a:graphicData>
            </a:graphic>
          </wp:anchor>
        </w:drawing>
      </w:r>
    </w:p>
    <w:p w:rsidR="00000000" w:rsidDel="00000000" w:rsidP="00000000" w:rsidRDefault="00000000" w:rsidRPr="00000000" w14:paraId="0000012D">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2E">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2F">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0">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1">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2">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3">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4">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5">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6">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7">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8">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9">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A">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B">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C">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D">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E">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tbl>
      <w:tblPr>
        <w:tblStyle w:val="Table3"/>
        <w:tblW w:w="9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80"/>
        <w:tblGridChange w:id="0">
          <w:tblGrid>
            <w:gridCol w:w="9080"/>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b w:val="1"/>
                <w:bCs w:val="1"/>
                <w:i w:val="1"/>
                <w:iCs w:val="1"/>
                <w:smallCaps w:val="0"/>
                <w:color w:val="231f20"/>
                <w:sz w:val="24"/>
                <w:szCs w:val="24"/>
              </w:rPr>
            </w:pP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smallCaps w:val="0"/>
                <w:rtl w:val="0"/>
              </w:rPr>
              <w:t xml:space="preserve">                                                          REQUEST FOR EXEMPTION</w:t>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            Requested by:____________________________________________________                   Date:</w:t>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              Manual Title:____________________________________________________                    Document No:</w:t>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        Procedure Title :____________________________________________________</w:t>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  Installation/Facility:____________________________________________________</w:t>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bl>
            <w:tblPr>
              <w:tblStyle w:val="Table4"/>
              <w:tblW w:w="88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47"/>
              <w:gridCol w:w="1700.9999999999995"/>
              <w:gridCol w:w="2760"/>
              <w:gridCol w:w="1807.0000000000005"/>
              <w:tblGridChange w:id="0">
                <w:tblGrid>
                  <w:gridCol w:w="2547"/>
                  <w:gridCol w:w="1700.9999999999995"/>
                  <w:gridCol w:w="2760"/>
                  <w:gridCol w:w="1807.0000000000005"/>
                </w:tblGrid>
              </w:tblGridChange>
            </w:tblGrid>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4B">
                  <w:pPr>
                    <w:pageBreakBefore w:val="0"/>
                    <w:numPr>
                      <w:ilvl w:val="0"/>
                      <w:numId w:val="2"/>
                    </w:numPr>
                    <w:pBdr>
                      <w:top w:space="0" w:sz="0" w:val="nil"/>
                      <w:left w:space="0" w:sz="0" w:val="nil"/>
                      <w:bottom w:space="0" w:sz="0" w:val="nil"/>
                      <w:right w:space="0" w:sz="0" w:val="nil"/>
                      <w:between w:space="0" w:sz="0" w:val="nil"/>
                    </w:pBdr>
                    <w:shd w:fill="auto" w:val="clear"/>
                    <w:spacing w:after="0" w:line="240" w:lineRule="auto"/>
                    <w:ind w:left="720" w:hanging="360"/>
                  </w:pPr>
                  <w:r w:rsidDel="00000000" w:rsidR="00000000" w:rsidRPr="00000000">
                    <w:rPr>
                      <w:smallCaps w:val="0"/>
                      <w:sz w:val="14"/>
                      <w:szCs w:val="14"/>
                      <w:highlight w:val="lightGray"/>
                      <w:rtl w:val="0"/>
                    </w:rPr>
                    <w:t xml:space="preserve">REASONS FOR REQUESTING EXEMPTION FROM COMPANY PROCEDURE(Attach drawing or pictures if necessary for clarification</w:t>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smallCaps w:val="0"/>
                      <w:sz w:val="14"/>
                      <w:szCs w:val="14"/>
                      <w:highlight w:val="lightGray"/>
                      <w:rtl w:val="0"/>
                    </w:rPr>
                    <w:t xml:space="preserve">WHAT IS THE ALTERNATVE PROCEDURE? (include means to effectively monitor and control the risks that would normally be addressed by the approve company management systems procedure)</w:t>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spacing w:after="0" w:line="240" w:lineRule="auto"/>
                    <w:rPr>
                      <w:smallCaps w:val="0"/>
                      <w:sz w:val="24"/>
                      <w:szCs w:val="24"/>
                    </w:rPr>
                  </w:pPr>
                  <w:r w:rsidDel="00000000" w:rsidR="00000000" w:rsidRPr="00000000">
                    <w:rPr>
                      <w:smallCaps w:val="0"/>
                      <w:sz w:val="14"/>
                      <w:szCs w:val="14"/>
                      <w:rtl w:val="0"/>
                    </w:rPr>
                    <w:t xml:space="preserve">                                                                             </w:t>
                  </w:r>
                  <w:r w:rsidDel="00000000" w:rsidR="00000000" w:rsidRPr="00000000">
                    <w:rPr>
                      <w:smallCaps w:val="0"/>
                      <w:sz w:val="24"/>
                      <w:szCs w:val="24"/>
                      <w:rtl w:val="0"/>
                    </w:rPr>
                    <w:t xml:space="preserve">AUTHORISATION</w:t>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smallCaps w:val="0"/>
                      <w:sz w:val="14"/>
                      <w:szCs w:val="14"/>
                      <w:highlight w:val="lightGray"/>
                      <w:rtl w:val="0"/>
                    </w:rPr>
                    <w:t xml:space="preserve">OPERATIONAL LIMITS OF EXEMPTION: (If the operation exceeds the authorised operational, the exemption is no longer valid</w:t>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line="240" w:lineRule="auto"/>
                    <w:jc w:val="center"/>
                    <w:rPr>
                      <w:smallCaps w:val="0"/>
                      <w:sz w:val="14"/>
                      <w:szCs w:val="14"/>
                      <w:highlight w:val="lightGray"/>
                    </w:rPr>
                  </w:pPr>
                  <w:r w:rsidDel="00000000" w:rsidR="00000000" w:rsidRPr="00000000">
                    <w:rPr>
                      <w:smallCaps w:val="0"/>
                      <w:sz w:val="14"/>
                      <w:szCs w:val="14"/>
                      <w:highlight w:val="lightGray"/>
                      <w:rtl w:val="0"/>
                    </w:rPr>
                    <w:t xml:space="preserve">DEPARTMENT HEAD AUTHORISATION</w:t>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highlight w:val="lightGray"/>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       PERIOD OF VALIDITY OF EXEMPTION</w:t>
                  </w:r>
                </w:p>
              </w:tc>
              <w:tc>
                <w:tcPr>
                  <w:shd w:fill="auto" w:val="clear"/>
                  <w:tcMar>
                    <w:top w:w="0.0" w:type="dxa"/>
                    <w:left w:w="108.0" w:type="dxa"/>
                    <w:bottom w:w="0.0" w:type="dxa"/>
                    <w:right w:w="108.0" w:type="dxa"/>
                  </w:tcMar>
                  <w:vAlign w:val="top"/>
                </w:tcPr>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DATE FROM:</w:t>
                  </w:r>
                </w:p>
              </w:tc>
              <w:tc>
                <w:tcPr>
                  <w:shd w:fill="auto" w:val="clear"/>
                  <w:tcMar>
                    <w:top w:w="0.0" w:type="dxa"/>
                    <w:left w:w="108.0" w:type="dxa"/>
                    <w:bottom w:w="0.0" w:type="dxa"/>
                    <w:right w:w="108.0" w:type="dxa"/>
                  </w:tcMar>
                  <w:vAlign w:val="top"/>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DATE TO:</w:t>
                  </w:r>
                </w:p>
              </w:tc>
              <w:tc>
                <w:tcPr>
                  <w:shd w:fill="auto" w:val="clear"/>
                  <w:tcMar>
                    <w:top w:w="0.0" w:type="dxa"/>
                    <w:left w:w="108.0" w:type="dxa"/>
                    <w:bottom w:w="0.0" w:type="dxa"/>
                    <w:right w:w="108.0" w:type="dxa"/>
                  </w:tcMar>
                  <w:vAlign w:val="top"/>
                </w:tcPr>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r>
          </w:tbl>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OIM/FACILITY MANAGER:______________________          ___________________________________    __________________________________</w:t>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                                                                 (NAME)                                                (SIGNATURE)                                                            (DATE)</w:t>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 </w:t>
            </w:r>
          </w:p>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OPERATIONS MANAGER:______________________          ___________________________________    __________________________________</w:t>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                                                                 (NAME)                                                (SIGNATURE)                                                            (DATE)</w:t>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EXECUTIVE DIRECTOR OERATIONS :_________________________          ___________________________  _____________________________</w:t>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                                                                             (NAME)                                               (SIGNATURE)                                                   (DATE)</w:t>
            </w:r>
          </w:p>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r>
    </w:tbl>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lineRule="auto"/>
        <w:rPr>
          <w:smallCaps w:val="0"/>
          <w:sz w:val="14"/>
          <w:szCs w:val="14"/>
        </w:rPr>
      </w:pPr>
      <w:r w:rsidDel="00000000" w:rsidR="00000000" w:rsidRPr="00000000">
        <w:rPr>
          <w:rtl w:val="0"/>
        </w:rPr>
      </w:r>
    </w:p>
    <w:tbl>
      <w:tblPr>
        <w:tblStyle w:val="Table5"/>
        <w:tblW w:w="981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17"/>
        <w:gridCol w:w="67.00000000000017"/>
        <w:gridCol w:w="671"/>
        <w:gridCol w:w="38.000000000000114"/>
        <w:gridCol w:w="382.99999999999983"/>
        <w:gridCol w:w="720.0000000000002"/>
        <w:gridCol w:w="176.00000000000023"/>
        <w:gridCol w:w="1000.9999999999997"/>
        <w:gridCol w:w="696.9999999999999"/>
        <w:gridCol w:w="672.9999999999995"/>
        <w:gridCol w:w="228.00000000000068"/>
        <w:gridCol w:w="929.9999999999989"/>
        <w:gridCol w:w="914.0000000000009"/>
        <w:gridCol w:w="87.99999999999955"/>
        <w:gridCol w:w="280"/>
        <w:gridCol w:w="1636.0000000000002"/>
        <w:tblGridChange w:id="0">
          <w:tblGrid>
            <w:gridCol w:w="1317"/>
            <w:gridCol w:w="67.00000000000017"/>
            <w:gridCol w:w="671"/>
            <w:gridCol w:w="38.000000000000114"/>
            <w:gridCol w:w="382.99999999999983"/>
            <w:gridCol w:w="720.0000000000002"/>
            <w:gridCol w:w="176.00000000000023"/>
            <w:gridCol w:w="1000.9999999999997"/>
            <w:gridCol w:w="696.9999999999999"/>
            <w:gridCol w:w="672.9999999999995"/>
            <w:gridCol w:w="228.00000000000068"/>
            <w:gridCol w:w="929.9999999999989"/>
            <w:gridCol w:w="914.0000000000009"/>
            <w:gridCol w:w="87.99999999999955"/>
            <w:gridCol w:w="280"/>
            <w:gridCol w:w="1636.0000000000002"/>
          </w:tblGrid>
        </w:tblGridChange>
      </w:tblGrid>
      <w:tr>
        <w:trPr>
          <w:cantSplit w:val="0"/>
          <w:tblHeader w:val="0"/>
        </w:trPr>
        <w:tc>
          <w:tcPr>
            <w:gridSpan w:val="16"/>
            <w:shd w:fill="auto" w:val="clear"/>
            <w:tcMar>
              <w:top w:w="0.0" w:type="dxa"/>
              <w:left w:w="108.0" w:type="dxa"/>
              <w:bottom w:w="0.0" w:type="dxa"/>
              <w:right w:w="108.0" w:type="dxa"/>
            </w:tcMar>
            <w:vAlign w:val="top"/>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line="240" w:lineRule="auto"/>
              <w:jc w:val="center"/>
              <w:rPr>
                <w:smallCaps w:val="0"/>
              </w:rPr>
            </w:pPr>
            <w:r w:rsidDel="00000000" w:rsidR="00000000" w:rsidRPr="00000000">
              <w:rPr>
                <w:smallCaps w:val="0"/>
                <w:rtl w:val="0"/>
              </w:rPr>
              <w:t xml:space="preserve">SWDA GROUP HSE-FORM NCR &amp; CAR- 01</w:t>
            </w:r>
          </w:p>
        </w:tc>
      </w:tr>
      <w:tr>
        <w:trPr>
          <w:cantSplit w:val="0"/>
          <w:tblHeader w:val="0"/>
        </w:trPr>
        <w:tc>
          <w:tcPr>
            <w:gridSpan w:val="16"/>
            <w:shd w:fill="auto" w:val="clear"/>
            <w:tcMar>
              <w:top w:w="0.0" w:type="dxa"/>
              <w:left w:w="108.0" w:type="dxa"/>
              <w:bottom w:w="0.0" w:type="dxa"/>
              <w:right w:w="108.0" w:type="dxa"/>
            </w:tcMar>
            <w:vAlign w:val="top"/>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This form is to be used to document the permanent changes or design retrofits to any SWDA Group component, with particular references to straddle the intended modifications, Reasons, Scope and engaging Top management approvals to validate re-modification.</w:t>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Responsible Party or Originator of this change shall complete this form and submit it to the Rig Manager for any integrity review.</w:t>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When a client or Third Party is responsible for a change, this form should be prepared and escalated to ensure Top Management approvals in consonance with the SWDA Group MOC procedures.</w:t>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Upon final approval this form shall be entered into a system modification register and duly catalogued.</w:t>
            </w:r>
          </w:p>
        </w:tc>
      </w:tr>
      <w:tr>
        <w:trPr>
          <w:cantSplit w:val="0"/>
          <w:tblHeader w:val="0"/>
        </w:trPr>
        <w:tc>
          <w:tcPr>
            <w:gridSpan w:val="16"/>
            <w:shd w:fill="auto" w:val="clear"/>
            <w:tcMar>
              <w:top w:w="0.0" w:type="dxa"/>
              <w:left w:w="108.0" w:type="dxa"/>
              <w:bottom w:w="0.0" w:type="dxa"/>
              <w:right w:w="108.0" w:type="dxa"/>
            </w:tcMar>
            <w:vAlign w:val="top"/>
          </w:tcPr>
          <w:p w:rsidR="00000000" w:rsidDel="00000000" w:rsidP="00000000" w:rsidRDefault="00000000" w:rsidRPr="00000000" w14:paraId="00000209">
            <w:pPr>
              <w:pageBreakBefore w:val="0"/>
              <w:numPr>
                <w:ilvl w:val="0"/>
                <w:numId w:val="3"/>
              </w:numPr>
              <w:pBdr>
                <w:top w:space="0" w:sz="0" w:val="nil"/>
                <w:left w:space="0" w:sz="0" w:val="nil"/>
                <w:bottom w:space="0" w:sz="0" w:val="nil"/>
                <w:right w:space="0" w:sz="0" w:val="nil"/>
                <w:between w:space="0" w:sz="0" w:val="nil"/>
              </w:pBdr>
              <w:shd w:fill="auto" w:val="clear"/>
              <w:spacing w:after="0" w:line="240" w:lineRule="auto"/>
              <w:ind w:left="720" w:hanging="360"/>
            </w:pPr>
            <w:r w:rsidDel="00000000" w:rsidR="00000000" w:rsidRPr="00000000">
              <w:rPr>
                <w:smallCaps w:val="0"/>
                <w:sz w:val="14"/>
                <w:szCs w:val="14"/>
                <w:rtl w:val="0"/>
              </w:rPr>
              <w:t xml:space="preserve">NCR DETAILS</w:t>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NCR Number</w:t>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Equipment Serial Number</w:t>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Facility  Name</w:t>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Equipment Description</w:t>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Service Provider</w:t>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Standard Reference (if applicable</w:t>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Date of Event</w:t>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Job Audit Number</w:t>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Date Sent to Responsible Party</w:t>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Well Name</w:t>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Service Provider Contract Name</w:t>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Service Type</w:t>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27D">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smallCaps w:val="0"/>
                <w:sz w:val="14"/>
                <w:szCs w:val="14"/>
                <w:rtl w:val="0"/>
              </w:rPr>
              <w:t xml:space="preserve">Severity Level</w:t>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286">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spacing w:after="0" w:line="240" w:lineRule="auto"/>
              <w:rPr>
                <w:smallCaps w:val="0"/>
                <w:sz w:val="14"/>
                <w:szCs w:val="14"/>
              </w:rPr>
            </w:pPr>
            <w:r w:rsidDel="00000000" w:rsidR="00000000" w:rsidRPr="00000000">
              <w:rPr>
                <w:rtl w:val="0"/>
              </w:rPr>
            </w:r>
          </w:p>
        </w:tc>
      </w:tr>
      <w:tr>
        <w:trPr>
          <w:cantSplit w:val="0"/>
          <w:tblHeader w:val="0"/>
        </w:trPr>
        <w:tc>
          <w:tcPr>
            <w:gridSpan w:val="16"/>
            <w:shd w:fill="auto" w:val="clear"/>
            <w:tcMar>
              <w:top w:w="0.0" w:type="dxa"/>
              <w:left w:w="108.0" w:type="dxa"/>
              <w:bottom w:w="0.0" w:type="dxa"/>
              <w:right w:w="108.0" w:type="dxa"/>
            </w:tcMar>
            <w:vAlign w:val="top"/>
          </w:tcPr>
          <w:p w:rsidR="00000000" w:rsidDel="00000000" w:rsidP="00000000" w:rsidRDefault="00000000" w:rsidRPr="00000000" w14:paraId="0000028D">
            <w:pPr>
              <w:pageBreakBefore w:val="0"/>
              <w:numPr>
                <w:ilvl w:val="0"/>
                <w:numId w:val="3"/>
              </w:numPr>
              <w:pBdr>
                <w:top w:space="0" w:sz="0" w:val="nil"/>
                <w:left w:space="0" w:sz="0" w:val="nil"/>
                <w:bottom w:space="0" w:sz="0" w:val="nil"/>
                <w:right w:space="0" w:sz="0" w:val="nil"/>
                <w:between w:space="0" w:sz="0" w:val="nil"/>
              </w:pBdr>
              <w:shd w:fill="auto" w:val="clear"/>
              <w:tabs>
                <w:tab w:val="left" w:leader="none" w:pos="2283"/>
              </w:tabs>
              <w:spacing w:after="0" w:line="240" w:lineRule="auto"/>
              <w:ind w:left="720" w:hanging="360"/>
            </w:pPr>
            <w:r w:rsidDel="00000000" w:rsidR="00000000" w:rsidRPr="00000000">
              <w:rPr>
                <w:smallCaps w:val="0"/>
                <w:sz w:val="16"/>
                <w:szCs w:val="16"/>
                <w:rtl w:val="0"/>
              </w:rPr>
              <w:t xml:space="preserve">OBSERVATION/DESCRIPTION/REMEDIAL ACTION:</w:t>
              <w:tab/>
            </w:r>
          </w:p>
        </w:tc>
      </w:tr>
      <w:tr>
        <w:trPr>
          <w:cantSplit w:val="0"/>
          <w:tblHeader w:val="0"/>
        </w:trPr>
        <w:tc>
          <w:tcPr>
            <w:gridSpan w:val="16"/>
            <w:shd w:fill="auto" w:val="clear"/>
            <w:tcMar>
              <w:top w:w="0.0" w:type="dxa"/>
              <w:left w:w="108.0" w:type="dxa"/>
              <w:bottom w:w="0.0" w:type="dxa"/>
              <w:right w:w="108.0" w:type="dxa"/>
            </w:tcMar>
            <w:vAlign w:val="top"/>
          </w:tcPr>
          <w:p w:rsidR="00000000" w:rsidDel="00000000" w:rsidP="00000000" w:rsidRDefault="00000000" w:rsidRPr="00000000" w14:paraId="0000029D">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smallCaps w:val="0"/>
                <w:rtl w:val="0"/>
              </w:rPr>
              <w:t xml:space="preserve">Observation:</w:t>
            </w:r>
          </w:p>
          <w:p w:rsidR="00000000" w:rsidDel="00000000" w:rsidP="00000000" w:rsidRDefault="00000000" w:rsidRPr="00000000" w14:paraId="0000029E">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9F">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A0">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A1">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A2">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A3">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smallCaps w:val="0"/>
                <w:rtl w:val="0"/>
              </w:rPr>
              <w:t xml:space="preserve">Remedial Action:</w:t>
            </w:r>
          </w:p>
        </w:tc>
      </w:tr>
      <w:tr>
        <w:trPr>
          <w:cantSplit w:val="0"/>
          <w:tblHeader w:val="0"/>
        </w:trPr>
        <w:tc>
          <w:tcPr>
            <w:gridSpan w:val="16"/>
            <w:shd w:fill="auto" w:val="clear"/>
            <w:tcMar>
              <w:top w:w="0.0" w:type="dxa"/>
              <w:left w:w="108.0" w:type="dxa"/>
              <w:bottom w:w="0.0" w:type="dxa"/>
              <w:right w:w="108.0" w:type="dxa"/>
            </w:tcMar>
            <w:vAlign w:val="top"/>
          </w:tcPr>
          <w:p w:rsidR="00000000" w:rsidDel="00000000" w:rsidP="00000000" w:rsidRDefault="00000000" w:rsidRPr="00000000" w14:paraId="000002B3">
            <w:pPr>
              <w:pageBreakBefore w:val="0"/>
              <w:numPr>
                <w:ilvl w:val="0"/>
                <w:numId w:val="3"/>
              </w:numPr>
              <w:pBdr>
                <w:top w:space="0" w:sz="0" w:val="nil"/>
                <w:left w:space="0" w:sz="0" w:val="nil"/>
                <w:bottom w:space="0" w:sz="0" w:val="nil"/>
                <w:right w:space="0" w:sz="0" w:val="nil"/>
                <w:between w:space="0" w:sz="0" w:val="nil"/>
              </w:pBdr>
              <w:shd w:fill="auto" w:val="clear"/>
              <w:spacing w:after="0" w:line="240" w:lineRule="auto"/>
              <w:ind w:left="720" w:hanging="360"/>
            </w:pPr>
            <w:r w:rsidDel="00000000" w:rsidR="00000000" w:rsidRPr="00000000">
              <w:rPr>
                <w:smallCaps w:val="0"/>
                <w:rtl w:val="0"/>
              </w:rPr>
              <w:t xml:space="preserve">ASSOCIATED RISKS (Ii change is affected)</w:t>
            </w:r>
          </w:p>
        </w:tc>
      </w:tr>
      <w:tr>
        <w:trPr>
          <w:cantSplit w:val="0"/>
          <w:tblHeader w:val="0"/>
        </w:trPr>
        <w:tc>
          <w:tcPr>
            <w:gridSpan w:val="6"/>
            <w:shd w:fill="auto" w:val="clear"/>
            <w:tcMar>
              <w:top w:w="0.0" w:type="dxa"/>
              <w:left w:w="108.0" w:type="dxa"/>
              <w:bottom w:w="0.0" w:type="dxa"/>
              <w:right w:w="108.0" w:type="dxa"/>
            </w:tcMar>
            <w:vAlign w:val="top"/>
          </w:tcPr>
          <w:p w:rsidR="00000000" w:rsidDel="00000000" w:rsidP="00000000" w:rsidRDefault="00000000" w:rsidRPr="00000000" w14:paraId="000002C3">
            <w:pPr>
              <w:pageBreakBefore w:val="0"/>
              <w:pBdr>
                <w:top w:space="0" w:sz="0" w:val="nil"/>
                <w:left w:space="0" w:sz="0" w:val="nil"/>
                <w:bottom w:space="0" w:sz="0" w:val="nil"/>
                <w:right w:space="0" w:sz="0" w:val="nil"/>
                <w:between w:space="0" w:sz="0" w:val="nil"/>
              </w:pBdr>
              <w:shd w:fill="auto" w:val="clear"/>
              <w:spacing w:after="0" w:line="240" w:lineRule="auto"/>
              <w:ind w:left="720" w:firstLine="0"/>
              <w:rPr>
                <w:smallCaps w:val="0"/>
              </w:rPr>
            </w:pPr>
            <w:r w:rsidDel="00000000" w:rsidR="00000000" w:rsidRPr="00000000">
              <w:rPr>
                <w:smallCaps w:val="0"/>
                <w:rtl w:val="0"/>
              </w:rPr>
              <w:t xml:space="preserve">Equipment </w:t>
            </w:r>
          </w:p>
        </w:tc>
        <w:tc>
          <w:tcPr>
            <w:gridSpan w:val="6"/>
            <w:shd w:fill="auto" w:val="clear"/>
            <w:tcMar>
              <w:top w:w="0.0" w:type="dxa"/>
              <w:left w:w="108.0" w:type="dxa"/>
              <w:bottom w:w="0.0" w:type="dxa"/>
              <w:right w:w="108.0" w:type="dxa"/>
            </w:tcMar>
            <w:vAlign w:val="top"/>
          </w:tcPr>
          <w:p w:rsidR="00000000" w:rsidDel="00000000" w:rsidP="00000000" w:rsidRDefault="00000000" w:rsidRPr="00000000" w14:paraId="000002C9">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smallCaps w:val="0"/>
                <w:rtl w:val="0"/>
              </w:rPr>
              <w:t xml:space="preserve">Procedures</w:t>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2CF">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smallCaps w:val="0"/>
                <w:rtl w:val="0"/>
              </w:rPr>
              <w:t xml:space="preserve">Personnel/Environment</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D3">
            <w:pPr>
              <w:pageBreakBefore w:val="0"/>
              <w:pBdr>
                <w:top w:space="0" w:sz="0" w:val="nil"/>
                <w:left w:space="0" w:sz="0" w:val="nil"/>
                <w:bottom w:space="0" w:sz="0" w:val="nil"/>
                <w:right w:space="0" w:sz="0" w:val="nil"/>
                <w:between w:space="0" w:sz="0" w:val="nil"/>
              </w:pBdr>
              <w:shd w:fill="auto" w:val="clear"/>
              <w:spacing w:after="0" w:line="240" w:lineRule="auto"/>
              <w:ind w:left="720" w:firstLine="0"/>
              <w:rPr>
                <w:smallCaps w:val="0"/>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2D4">
            <w:pPr>
              <w:pageBreakBefore w:val="0"/>
              <w:pBdr>
                <w:top w:space="0" w:sz="0" w:val="nil"/>
                <w:left w:space="0" w:sz="0" w:val="nil"/>
                <w:bottom w:space="0" w:sz="0" w:val="nil"/>
                <w:right w:space="0" w:sz="0" w:val="nil"/>
                <w:between w:space="0" w:sz="0" w:val="nil"/>
              </w:pBdr>
              <w:shd w:fill="auto" w:val="clear"/>
              <w:spacing w:after="0" w:line="240" w:lineRule="auto"/>
              <w:ind w:left="720" w:firstLine="0"/>
              <w:rPr>
                <w:smallCaps w:val="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D8">
            <w:pPr>
              <w:pageBreakBefore w:val="0"/>
              <w:pBdr>
                <w:top w:space="0" w:sz="0" w:val="nil"/>
                <w:left w:space="0" w:sz="0" w:val="nil"/>
                <w:bottom w:space="0" w:sz="0" w:val="nil"/>
                <w:right w:space="0" w:sz="0" w:val="nil"/>
                <w:between w:space="0" w:sz="0" w:val="nil"/>
              </w:pBdr>
              <w:shd w:fill="auto" w:val="clear"/>
              <w:spacing w:after="0" w:line="240" w:lineRule="auto"/>
              <w:ind w:left="720" w:firstLine="0"/>
              <w:rPr>
                <w:smallCaps w:val="0"/>
              </w:rPr>
            </w:pPr>
            <w:r w:rsidDel="00000000" w:rsidR="00000000" w:rsidRPr="00000000">
              <w:rPr>
                <w:rtl w:val="0"/>
              </w:rPr>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2D9">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2DB">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2DD">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2DF">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E2">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tc>
      </w:tr>
      <w:tr>
        <w:trPr>
          <w:cantSplit w:val="0"/>
          <w:tblHeader w:val="0"/>
        </w:trPr>
        <w:tc>
          <w:tcPr>
            <w:gridSpan w:val="16"/>
            <w:shd w:fill="auto" w:val="clear"/>
            <w:tcMar>
              <w:top w:w="0.0" w:type="dxa"/>
              <w:left w:w="108.0" w:type="dxa"/>
              <w:bottom w:w="0.0" w:type="dxa"/>
              <w:right w:w="108.0" w:type="dxa"/>
            </w:tcMar>
            <w:vAlign w:val="top"/>
          </w:tcPr>
          <w:p w:rsidR="00000000" w:rsidDel="00000000" w:rsidP="00000000" w:rsidRDefault="00000000" w:rsidRPr="00000000" w14:paraId="000002E3">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smallCaps w:val="0"/>
                <w:rtl w:val="0"/>
              </w:rPr>
              <w:t xml:space="preserve">CORRECTIVE ACTIONS/DESIGN</w:t>
            </w:r>
          </w:p>
          <w:p w:rsidR="00000000" w:rsidDel="00000000" w:rsidP="00000000" w:rsidRDefault="00000000" w:rsidRPr="00000000" w14:paraId="000002E4">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E5">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E6">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E7">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E8">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E9">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EA">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EB">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EC">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ED">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EE">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EF">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smallCaps w:val="0"/>
                <w:rtl w:val="0"/>
              </w:rPr>
              <w:t xml:space="preserve">PHOTOGRAPHS (IMAGES) DEPICTING CHANGE</w:t>
            </w:r>
          </w:p>
        </w:tc>
      </w:tr>
      <w:tr>
        <w:trPr>
          <w:cantSplit w:val="0"/>
          <w:tblHeader w:val="0"/>
        </w:trPr>
        <w:tc>
          <w:tcPr>
            <w:gridSpan w:val="16"/>
            <w:shd w:fill="auto" w:val="clear"/>
            <w:tcMar>
              <w:top w:w="0.0" w:type="dxa"/>
              <w:left w:w="108.0" w:type="dxa"/>
              <w:bottom w:w="0.0" w:type="dxa"/>
              <w:right w:w="108.0" w:type="dxa"/>
            </w:tcMar>
            <w:vAlign w:val="top"/>
          </w:tcPr>
          <w:p w:rsidR="00000000" w:rsidDel="00000000" w:rsidP="00000000" w:rsidRDefault="00000000" w:rsidRPr="00000000" w14:paraId="000002FF">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tc>
      </w:tr>
      <w:tr>
        <w:trPr>
          <w:cantSplit w:val="0"/>
          <w:tblHeader w:val="0"/>
        </w:trPr>
        <w:tc>
          <w:tcPr>
            <w:gridSpan w:val="16"/>
            <w:shd w:fill="auto" w:val="clear"/>
            <w:tcMar>
              <w:top w:w="0.0" w:type="dxa"/>
              <w:left w:w="108.0" w:type="dxa"/>
              <w:bottom w:w="0.0" w:type="dxa"/>
              <w:right w:w="108.0" w:type="dxa"/>
            </w:tcMar>
            <w:vAlign w:val="top"/>
          </w:tcPr>
          <w:p w:rsidR="00000000" w:rsidDel="00000000" w:rsidP="00000000" w:rsidRDefault="00000000" w:rsidRPr="00000000" w14:paraId="0000030F">
            <w:pPr>
              <w:pageBreakBefore w:val="0"/>
              <w:numPr>
                <w:ilvl w:val="0"/>
                <w:numId w:val="3"/>
              </w:numPr>
              <w:pBdr>
                <w:top w:space="0" w:sz="0" w:val="nil"/>
                <w:left w:space="0" w:sz="0" w:val="nil"/>
                <w:bottom w:space="0" w:sz="0" w:val="nil"/>
                <w:right w:space="0" w:sz="0" w:val="nil"/>
                <w:between w:space="0" w:sz="0" w:val="nil"/>
              </w:pBdr>
              <w:shd w:fill="auto" w:val="clear"/>
              <w:spacing w:after="0" w:line="240" w:lineRule="auto"/>
              <w:ind w:left="720" w:hanging="360"/>
            </w:pPr>
            <w:r w:rsidDel="00000000" w:rsidR="00000000" w:rsidRPr="00000000">
              <w:rPr>
                <w:smallCaps w:val="0"/>
                <w:rtl w:val="0"/>
              </w:rPr>
              <w:t xml:space="preserve">APPROVALS</w:t>
            </w:r>
          </w:p>
        </w:tc>
      </w:tr>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31F">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Action</w:t>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321">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Position</w:t>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326">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Name</w:t>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32A">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Signature                </w:t>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32D">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Date</w:t>
            </w:r>
          </w:p>
        </w:tc>
      </w:tr>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32F">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Initiated by:</w:t>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331">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336">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33A">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33D">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33F">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Prepared by:</w:t>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341">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346">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34A">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34D">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34F">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Reviewed/</w:t>
            </w:r>
          </w:p>
          <w:p w:rsidR="00000000" w:rsidDel="00000000" w:rsidP="00000000" w:rsidRDefault="00000000" w:rsidRPr="00000000" w14:paraId="00000350">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Endorsed by:</w:t>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352">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357">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35B">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35E">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360">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Endorsed by:</w:t>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362">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367">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36B">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36E">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370">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Approved:</w:t>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372">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377">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37B">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37E">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top"/>
          </w:tcPr>
          <w:p w:rsidR="00000000" w:rsidDel="00000000" w:rsidP="00000000" w:rsidRDefault="00000000" w:rsidRPr="00000000" w14:paraId="00000380">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Approved by:</w:t>
            </w:r>
          </w:p>
        </w:tc>
        <w:tc>
          <w:tcPr>
            <w:gridSpan w:val="5"/>
            <w:shd w:fill="auto" w:val="clear"/>
            <w:tcMar>
              <w:top w:w="0.0" w:type="dxa"/>
              <w:left w:w="108.0" w:type="dxa"/>
              <w:bottom w:w="0.0" w:type="dxa"/>
              <w:right w:w="108.0" w:type="dxa"/>
            </w:tcMar>
            <w:vAlign w:val="top"/>
          </w:tcPr>
          <w:p w:rsidR="00000000" w:rsidDel="00000000" w:rsidP="00000000" w:rsidRDefault="00000000" w:rsidRPr="00000000" w14:paraId="00000382">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4"/>
            <w:shd w:fill="auto" w:val="clear"/>
            <w:tcMar>
              <w:top w:w="0.0" w:type="dxa"/>
              <w:left w:w="108.0" w:type="dxa"/>
              <w:bottom w:w="0.0" w:type="dxa"/>
              <w:right w:w="108.0" w:type="dxa"/>
            </w:tcMar>
            <w:vAlign w:val="top"/>
          </w:tcPr>
          <w:p w:rsidR="00000000" w:rsidDel="00000000" w:rsidP="00000000" w:rsidRDefault="00000000" w:rsidRPr="00000000" w14:paraId="00000387">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3"/>
            <w:shd w:fill="auto" w:val="clear"/>
            <w:tcMar>
              <w:top w:w="0.0" w:type="dxa"/>
              <w:left w:w="108.0" w:type="dxa"/>
              <w:bottom w:w="0.0" w:type="dxa"/>
              <w:right w:w="108.0" w:type="dxa"/>
            </w:tcMar>
            <w:vAlign w:val="top"/>
          </w:tcPr>
          <w:p w:rsidR="00000000" w:rsidDel="00000000" w:rsidP="00000000" w:rsidRDefault="00000000" w:rsidRPr="00000000" w14:paraId="0000038B">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38E">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r>
      <w:tr>
        <w:trPr>
          <w:cantSplit w:val="0"/>
          <w:tblHeader w:val="0"/>
        </w:trPr>
        <w:tc>
          <w:tcPr>
            <w:gridSpan w:val="16"/>
            <w:shd w:fill="auto" w:val="clear"/>
            <w:tcMar>
              <w:top w:w="0.0" w:type="dxa"/>
              <w:left w:w="108.0" w:type="dxa"/>
              <w:bottom w:w="0.0" w:type="dxa"/>
              <w:right w:w="108.0" w:type="dxa"/>
            </w:tcMar>
            <w:vAlign w:val="top"/>
          </w:tcPr>
          <w:p w:rsidR="00000000" w:rsidDel="00000000" w:rsidP="00000000" w:rsidRDefault="00000000" w:rsidRPr="00000000" w14:paraId="00000390">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tc>
      </w:tr>
      <w:tr>
        <w:trPr>
          <w:cantSplit w:val="0"/>
          <w:tblHeader w:val="0"/>
        </w:trPr>
        <w:tc>
          <w:tcPr>
            <w:gridSpan w:val="3"/>
            <w:shd w:fill="auto" w:val="clear"/>
            <w:tcMar>
              <w:top w:w="0.0" w:type="dxa"/>
              <w:left w:w="108.0" w:type="dxa"/>
              <w:bottom w:w="0.0" w:type="dxa"/>
              <w:right w:w="108.0" w:type="dxa"/>
            </w:tcMar>
            <w:vAlign w:val="top"/>
          </w:tcPr>
          <w:p w:rsidR="00000000" w:rsidDel="00000000" w:rsidP="00000000" w:rsidRDefault="00000000" w:rsidRPr="00000000" w14:paraId="000003A0">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Implementation</w:t>
            </w:r>
          </w:p>
          <w:p w:rsidR="00000000" w:rsidDel="00000000" w:rsidP="00000000" w:rsidRDefault="00000000" w:rsidRPr="00000000" w14:paraId="000003A1">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Priority Definitions:</w:t>
            </w:r>
          </w:p>
        </w:tc>
        <w:tc>
          <w:tcPr>
            <w:gridSpan w:val="11"/>
            <w:shd w:fill="auto" w:val="clear"/>
            <w:tcMar>
              <w:top w:w="0.0" w:type="dxa"/>
              <w:left w:w="108.0" w:type="dxa"/>
              <w:bottom w:w="0.0" w:type="dxa"/>
              <w:right w:w="108.0" w:type="dxa"/>
            </w:tcMar>
            <w:vAlign w:val="top"/>
          </w:tcPr>
          <w:p w:rsidR="00000000" w:rsidDel="00000000" w:rsidP="00000000" w:rsidRDefault="00000000" w:rsidRPr="00000000" w14:paraId="000003A4">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p w:rsidR="00000000" w:rsidDel="00000000" w:rsidP="00000000" w:rsidRDefault="00000000" w:rsidRPr="00000000" w14:paraId="000003A5">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Measurement:</w:t>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3B0">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rtl w:val="0"/>
              </w:rPr>
            </w:r>
          </w:p>
          <w:p w:rsidR="00000000" w:rsidDel="00000000" w:rsidP="00000000" w:rsidRDefault="00000000" w:rsidRPr="00000000" w14:paraId="000003B1">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Impact of Change</w:t>
            </w:r>
          </w:p>
        </w:tc>
      </w:tr>
      <w:tr>
        <w:trPr>
          <w:cantSplit w:val="0"/>
          <w:tblHeader w:val="0"/>
        </w:trPr>
        <w:tc>
          <w:tcPr>
            <w:gridSpan w:val="3"/>
            <w:shd w:fill="auto" w:val="clear"/>
            <w:tcMar>
              <w:top w:w="0.0" w:type="dxa"/>
              <w:left w:w="108.0" w:type="dxa"/>
              <w:bottom w:w="0.0" w:type="dxa"/>
              <w:right w:w="108.0" w:type="dxa"/>
            </w:tcMar>
            <w:vAlign w:val="top"/>
          </w:tcPr>
          <w:p w:rsidR="00000000" w:rsidDel="00000000" w:rsidP="00000000" w:rsidRDefault="00000000" w:rsidRPr="00000000" w14:paraId="000003B3">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Low Priority</w:t>
            </w:r>
          </w:p>
        </w:tc>
        <w:tc>
          <w:tcPr>
            <w:gridSpan w:val="11"/>
            <w:shd w:fill="auto" w:val="clear"/>
            <w:tcMar>
              <w:top w:w="0.0" w:type="dxa"/>
              <w:left w:w="108.0" w:type="dxa"/>
              <w:bottom w:w="0.0" w:type="dxa"/>
              <w:right w:w="108.0" w:type="dxa"/>
            </w:tcMar>
            <w:vAlign w:val="top"/>
          </w:tcPr>
          <w:p w:rsidR="00000000" w:rsidDel="00000000" w:rsidP="00000000" w:rsidRDefault="00000000" w:rsidRPr="00000000" w14:paraId="000003B6">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Low Priority is the change that is justified and necessary; however, can wait until the next scheduled release or upgrade. A specific implementation date shall be allocated to implement the low priority change</w:t>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3C1">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Minor</w:t>
            </w:r>
          </w:p>
        </w:tc>
      </w:tr>
      <w:tr>
        <w:trPr>
          <w:cantSplit w:val="0"/>
          <w:tblHeader w:val="0"/>
        </w:trPr>
        <w:tc>
          <w:tcPr>
            <w:gridSpan w:val="3"/>
            <w:shd w:fill="auto" w:val="clear"/>
            <w:tcMar>
              <w:top w:w="0.0" w:type="dxa"/>
              <w:left w:w="108.0" w:type="dxa"/>
              <w:bottom w:w="0.0" w:type="dxa"/>
              <w:right w:w="108.0" w:type="dxa"/>
            </w:tcMar>
            <w:vAlign w:val="top"/>
          </w:tcPr>
          <w:p w:rsidR="00000000" w:rsidDel="00000000" w:rsidP="00000000" w:rsidRDefault="00000000" w:rsidRPr="00000000" w14:paraId="000003C3">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Medium Priority:</w:t>
            </w:r>
          </w:p>
        </w:tc>
        <w:tc>
          <w:tcPr>
            <w:gridSpan w:val="11"/>
            <w:shd w:fill="auto" w:val="clear"/>
            <w:tcMar>
              <w:top w:w="0.0" w:type="dxa"/>
              <w:left w:w="108.0" w:type="dxa"/>
              <w:bottom w:w="0.0" w:type="dxa"/>
              <w:right w:w="108.0" w:type="dxa"/>
            </w:tcMar>
            <w:vAlign w:val="top"/>
          </w:tcPr>
          <w:p w:rsidR="00000000" w:rsidDel="00000000" w:rsidP="00000000" w:rsidRDefault="00000000" w:rsidRPr="00000000" w14:paraId="000003C6">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Medium Priority shall be given to a change that has no severe impact on the personnel, equipment, system, process, procedure or operation, however, the rectification cannot be deferred until the next scheduled release or update of activity or operation. Medium Priority changes that shall be implemented within 1 week.</w:t>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3D1">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Moderate</w:t>
            </w:r>
          </w:p>
        </w:tc>
      </w:tr>
      <w:tr>
        <w:trPr>
          <w:cantSplit w:val="0"/>
          <w:tblHeader w:val="0"/>
        </w:trPr>
        <w:tc>
          <w:tcPr>
            <w:gridSpan w:val="3"/>
            <w:shd w:fill="auto" w:val="clear"/>
            <w:tcMar>
              <w:top w:w="0.0" w:type="dxa"/>
              <w:left w:w="108.0" w:type="dxa"/>
              <w:bottom w:w="0.0" w:type="dxa"/>
              <w:right w:w="108.0" w:type="dxa"/>
            </w:tcMar>
            <w:vAlign w:val="top"/>
          </w:tcPr>
          <w:p w:rsidR="00000000" w:rsidDel="00000000" w:rsidP="00000000" w:rsidRDefault="00000000" w:rsidRPr="00000000" w14:paraId="000003D3">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High Priority:</w:t>
            </w:r>
          </w:p>
        </w:tc>
        <w:tc>
          <w:tcPr>
            <w:gridSpan w:val="11"/>
            <w:shd w:fill="auto" w:val="clear"/>
            <w:tcMar>
              <w:top w:w="0.0" w:type="dxa"/>
              <w:left w:w="108.0" w:type="dxa"/>
              <w:bottom w:w="0.0" w:type="dxa"/>
              <w:right w:w="108.0" w:type="dxa"/>
            </w:tcMar>
            <w:vAlign w:val="top"/>
          </w:tcPr>
          <w:p w:rsidR="00000000" w:rsidDel="00000000" w:rsidP="00000000" w:rsidRDefault="00000000" w:rsidRPr="00000000" w14:paraId="000003D6">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High Priority shall be given to a change that may severely affect the personnel, equipment, system, process, procedure or operation (other than emergency). High priority changes are the changes that shall be implemented within 48 hours.</w:t>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3E1">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Major</w:t>
            </w:r>
          </w:p>
        </w:tc>
      </w:tr>
      <w:tr>
        <w:trPr>
          <w:cantSplit w:val="0"/>
          <w:tblHeader w:val="0"/>
        </w:trPr>
        <w:tc>
          <w:tcPr>
            <w:gridSpan w:val="3"/>
            <w:shd w:fill="auto" w:val="clear"/>
            <w:tcMar>
              <w:top w:w="0.0" w:type="dxa"/>
              <w:left w:w="108.0" w:type="dxa"/>
              <w:bottom w:w="0.0" w:type="dxa"/>
              <w:right w:w="108.0" w:type="dxa"/>
            </w:tcMar>
            <w:vAlign w:val="top"/>
          </w:tcPr>
          <w:p w:rsidR="00000000" w:rsidDel="00000000" w:rsidP="00000000" w:rsidRDefault="00000000" w:rsidRPr="00000000" w14:paraId="000003E3">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Emergency:</w:t>
            </w:r>
          </w:p>
        </w:tc>
        <w:tc>
          <w:tcPr>
            <w:gridSpan w:val="11"/>
            <w:shd w:fill="auto" w:val="clear"/>
            <w:tcMar>
              <w:top w:w="0.0" w:type="dxa"/>
              <w:left w:w="108.0" w:type="dxa"/>
              <w:bottom w:w="0.0" w:type="dxa"/>
              <w:right w:w="108.0" w:type="dxa"/>
            </w:tcMar>
            <w:vAlign w:val="top"/>
          </w:tcPr>
          <w:p w:rsidR="00000000" w:rsidDel="00000000" w:rsidP="00000000" w:rsidRDefault="00000000" w:rsidRPr="00000000" w14:paraId="000003E6">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The Emergency Changes shall be implemented immediately according to the situation</w:t>
            </w:r>
          </w:p>
        </w:tc>
        <w:tc>
          <w:tcPr>
            <w:gridSpan w:val="2"/>
            <w:shd w:fill="auto" w:val="clear"/>
            <w:tcMar>
              <w:top w:w="0.0" w:type="dxa"/>
              <w:left w:w="108.0" w:type="dxa"/>
              <w:bottom w:w="0.0" w:type="dxa"/>
              <w:right w:w="108.0" w:type="dxa"/>
            </w:tcMar>
            <w:vAlign w:val="top"/>
          </w:tcPr>
          <w:p w:rsidR="00000000" w:rsidDel="00000000" w:rsidP="00000000" w:rsidRDefault="00000000" w:rsidRPr="00000000" w14:paraId="000003F1">
            <w:pPr>
              <w:pageBreakBefore w:val="0"/>
              <w:pBdr>
                <w:top w:space="0" w:sz="0" w:val="nil"/>
                <w:left w:space="0" w:sz="0" w:val="nil"/>
                <w:bottom w:space="0" w:sz="0" w:val="nil"/>
                <w:right w:space="0" w:sz="0" w:val="nil"/>
                <w:between w:space="0" w:sz="0" w:val="nil"/>
              </w:pBdr>
              <w:shd w:fill="auto" w:val="clear"/>
              <w:spacing w:after="0" w:line="240" w:lineRule="auto"/>
              <w:rPr>
                <w:smallCaps w:val="0"/>
                <w:sz w:val="16"/>
                <w:szCs w:val="16"/>
              </w:rPr>
            </w:pPr>
            <w:r w:rsidDel="00000000" w:rsidR="00000000" w:rsidRPr="00000000">
              <w:rPr>
                <w:smallCaps w:val="0"/>
                <w:sz w:val="16"/>
                <w:szCs w:val="16"/>
                <w:rtl w:val="0"/>
              </w:rPr>
              <w:t xml:space="preserve">Severe</w:t>
            </w:r>
          </w:p>
        </w:tc>
      </w:tr>
    </w:tbl>
    <w:p w:rsidR="00000000" w:rsidDel="00000000" w:rsidP="00000000" w:rsidRDefault="00000000" w:rsidRPr="00000000" w14:paraId="000003F3">
      <w:pPr>
        <w:pageBreakBefore w:val="0"/>
        <w:widowControl w:val="0"/>
        <w:pBdr>
          <w:top w:space="0" w:sz="0" w:val="nil"/>
          <w:left w:space="0" w:sz="0" w:val="nil"/>
          <w:bottom w:space="0" w:sz="0" w:val="nil"/>
          <w:right w:space="0" w:sz="0" w:val="nil"/>
          <w:between w:space="0" w:sz="0" w:val="nil"/>
        </w:pBdr>
        <w:shd w:fill="auto" w:val="clear"/>
        <w:spacing w:after="0" w:lineRule="auto"/>
        <w:rPr>
          <w:smallCaps w:val="0"/>
          <w:sz w:val="16"/>
          <w:szCs w:val="16"/>
        </w:rPr>
      </w:pPr>
      <w:r w:rsidDel="00000000" w:rsidR="00000000" w:rsidRPr="00000000">
        <w:rPr>
          <w:rtl w:val="0"/>
        </w:rPr>
      </w:r>
    </w:p>
    <w:p w:rsidR="00000000" w:rsidDel="00000000" w:rsidP="00000000" w:rsidRDefault="00000000" w:rsidRPr="00000000" w14:paraId="000003F4">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w:t>
      </w:r>
    </w:p>
    <w:p w:rsidR="00000000" w:rsidDel="00000000" w:rsidP="00000000" w:rsidRDefault="00000000" w:rsidRPr="00000000" w14:paraId="000003F5">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3F6">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3F7">
      <w:pPr>
        <w:pageBreakBefore w:val="0"/>
        <w:widowControl w:val="0"/>
        <w:pBdr>
          <w:top w:space="0" w:sz="0" w:val="nil"/>
          <w:left w:space="0" w:sz="0" w:val="nil"/>
          <w:bottom w:space="0" w:sz="0" w:val="nil"/>
          <w:right w:space="0" w:sz="0" w:val="nil"/>
          <w:between w:space="0" w:sz="0" w:val="nil"/>
        </w:pBdr>
        <w:shd w:fill="auto" w:val="clear"/>
        <w:tabs>
          <w:tab w:val="left" w:leader="none" w:pos="2725"/>
        </w:tabs>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3F8">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3F9">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3FA">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3FB">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3FC">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3FD">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3FE">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3FF">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0">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1">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2">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3">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4">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5">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6">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7">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8">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9">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A">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B">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C">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40D">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jc w:val="center"/>
        <w:rPr>
          <w:rFonts w:ascii="Times New Roman" w:cs="Times New Roman" w:eastAsia="Times New Roman" w:hAnsi="Times New Roman"/>
          <w:smallCaps w:val="0"/>
          <w:sz w:val="46"/>
          <w:szCs w:val="46"/>
        </w:rPr>
      </w:pPr>
      <w:r w:rsidDel="00000000" w:rsidR="00000000" w:rsidRPr="00000000">
        <w:rPr>
          <w:rFonts w:ascii="Times New Roman" w:cs="Times New Roman" w:eastAsia="Times New Roman" w:hAnsi="Times New Roman"/>
          <w:smallCaps w:val="0"/>
          <w:sz w:val="48"/>
          <w:szCs w:val="48"/>
          <w:rtl w:val="0"/>
        </w:rPr>
        <w:t xml:space="preserve">   </w:t>
      </w:r>
      <w:r w:rsidDel="00000000" w:rsidR="00000000" w:rsidRPr="00000000">
        <w:rPr>
          <w:rFonts w:ascii="Times New Roman" w:cs="Times New Roman" w:eastAsia="Times New Roman" w:hAnsi="Times New Roman"/>
          <w:smallCaps w:val="0"/>
          <w:sz w:val="46"/>
          <w:szCs w:val="46"/>
          <w:rtl w:val="0"/>
        </w:rPr>
        <w:t xml:space="preserve">SWDA Hazard-card methodology</w:t>
      </w:r>
    </w:p>
    <w:p w:rsidR="00000000" w:rsidDel="00000000" w:rsidP="00000000" w:rsidRDefault="00000000" w:rsidRPr="00000000" w14:paraId="0000040E">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565150</wp:posOffset>
            </wp:positionH>
            <wp:positionV relativeFrom="paragraph">
              <wp:posOffset>168910</wp:posOffset>
            </wp:positionV>
            <wp:extent cx="4925695" cy="3308350"/>
            <wp:effectExtent b="0" l="0" r="0" t="0"/>
            <wp:wrapNone/>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925695" cy="3308350"/>
                    </a:xfrm>
                    <a:prstGeom prst="rect"/>
                    <a:ln/>
                  </pic:spPr>
                </pic:pic>
              </a:graphicData>
            </a:graphic>
          </wp:anchor>
        </w:drawing>
      </w:r>
    </w:p>
    <w:p w:rsidR="00000000" w:rsidDel="00000000" w:rsidP="00000000" w:rsidRDefault="00000000" w:rsidRPr="00000000" w14:paraId="0000040F">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0">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1">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2">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3">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4">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5">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6">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7">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8">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9">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A">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B">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C">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D">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E">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1F">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20">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21">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22">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23">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Fonts w:ascii="Times New Roman" w:cs="Times New Roman" w:eastAsia="Times New Roman" w:hAnsi="Times New Roman"/>
          <w:smallCaps w:val="0"/>
          <w:sz w:val="46"/>
          <w:szCs w:val="46"/>
        </w:rPr>
        <w:drawing>
          <wp:inline distB="0" distT="0" distL="114300" distR="114300">
            <wp:extent cx="6470650" cy="2415540"/>
            <wp:effectExtent b="0" l="0" r="0" t="0"/>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6470650" cy="2415540"/>
                    </a:xfrm>
                    <a:prstGeom prst="rect"/>
                    <a:ln/>
                  </pic:spPr>
                </pic:pic>
              </a:graphicData>
            </a:graphic>
          </wp:inline>
        </w:drawing>
      </w:r>
      <w:r w:rsidDel="00000000" w:rsidR="00000000" w:rsidRPr="00000000">
        <w:rPr>
          <w:rtl w:val="0"/>
        </w:rPr>
      </w:r>
    </w:p>
    <w:p w:rsidR="00000000" w:rsidDel="00000000" w:rsidP="00000000" w:rsidRDefault="00000000" w:rsidRPr="00000000" w14:paraId="00000424">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25">
      <w:pPr>
        <w:pageBreakBefore w:val="0"/>
        <w:widowControl w:val="0"/>
        <w:pBdr>
          <w:top w:space="0" w:sz="0" w:val="nil"/>
          <w:left w:space="0" w:sz="0" w:val="nil"/>
          <w:bottom w:space="0" w:sz="0" w:val="nil"/>
          <w:right w:space="0" w:sz="0" w:val="nil"/>
          <w:between w:space="0" w:sz="0" w:val="nil"/>
        </w:pBdr>
        <w:shd w:fill="auto" w:val="clear"/>
        <w:spacing w:after="0" w:line="240" w:lineRule="auto"/>
        <w:ind w:right="3220"/>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26">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46"/>
          <w:szCs w:val="46"/>
        </w:rPr>
      </w:pPr>
      <w:r w:rsidDel="00000000" w:rsidR="00000000" w:rsidRPr="00000000">
        <w:rPr>
          <w:rtl w:val="0"/>
        </w:rPr>
      </w:r>
    </w:p>
    <w:p w:rsidR="00000000" w:rsidDel="00000000" w:rsidP="00000000" w:rsidRDefault="00000000" w:rsidRPr="00000000" w14:paraId="00000427">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SIGNIFICANT INCIDENTS (WITH MOC IMPLICATION)</w:t>
      </w:r>
    </w:p>
    <w:tbl>
      <w:tblPr>
        <w:tblStyle w:val="Table6"/>
        <w:tblW w:w="98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
        <w:gridCol w:w="2315"/>
        <w:gridCol w:w="1985"/>
        <w:gridCol w:w="5376"/>
        <w:gridCol w:w="30"/>
        <w:tblGridChange w:id="0">
          <w:tblGrid>
            <w:gridCol w:w="100"/>
            <w:gridCol w:w="2315"/>
            <w:gridCol w:w="1985"/>
            <w:gridCol w:w="5376"/>
            <w:gridCol w:w="30"/>
          </w:tblGrid>
        </w:tblGridChange>
      </w:tblGrid>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2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29">
            <w:pPr>
              <w:pageBreakBefore w:val="0"/>
              <w:widowControl w:val="0"/>
              <w:pBdr>
                <w:top w:space="0" w:sz="0" w:val="nil"/>
                <w:left w:space="0" w:sz="0" w:val="nil"/>
                <w:bottom w:space="0" w:sz="0" w:val="nil"/>
                <w:right w:space="0" w:sz="0" w:val="nil"/>
                <w:between w:space="0" w:sz="0" w:val="nil"/>
              </w:pBdr>
              <w:shd w:fill="auto" w:val="clear"/>
              <w:spacing w:after="0" w:line="298.99999999999994" w:lineRule="auto"/>
              <w:ind w:left="2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Incident</w:t>
            </w:r>
          </w:p>
        </w:tc>
        <w:tc>
          <w:tcPr>
            <w:shd w:fill="auto" w:val="clear"/>
            <w:tcMar>
              <w:top w:w="0.0" w:type="dxa"/>
              <w:left w:w="0.0" w:type="dxa"/>
              <w:bottom w:w="0.0" w:type="dxa"/>
              <w:right w:w="0.0" w:type="dxa"/>
            </w:tcMar>
            <w:vAlign w:val="bottom"/>
          </w:tcPr>
          <w:p w:rsidR="00000000" w:rsidDel="00000000" w:rsidP="00000000" w:rsidRDefault="00000000" w:rsidRPr="00000000" w14:paraId="0000042A">
            <w:pPr>
              <w:pageBreakBefore w:val="0"/>
              <w:widowControl w:val="0"/>
              <w:pBdr>
                <w:top w:space="0" w:sz="0" w:val="nil"/>
                <w:left w:space="0" w:sz="0" w:val="nil"/>
                <w:bottom w:space="0" w:sz="0" w:val="nil"/>
                <w:right w:space="0" w:sz="0" w:val="nil"/>
                <w:between w:space="0" w:sz="0" w:val="nil"/>
              </w:pBdr>
              <w:shd w:fill="auto" w:val="clear"/>
              <w:spacing w:after="0" w:line="298.99999999999994" w:lineRule="auto"/>
              <w:ind w:left="10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Date Occurred</w:t>
            </w:r>
          </w:p>
        </w:tc>
        <w:tc>
          <w:tcPr>
            <w:shd w:fill="auto" w:val="clear"/>
            <w:tcMar>
              <w:top w:w="0.0" w:type="dxa"/>
              <w:left w:w="0.0" w:type="dxa"/>
              <w:bottom w:w="0.0" w:type="dxa"/>
              <w:right w:w="0.0" w:type="dxa"/>
            </w:tcMar>
            <w:vAlign w:val="bottom"/>
          </w:tcPr>
          <w:p w:rsidR="00000000" w:rsidDel="00000000" w:rsidP="00000000" w:rsidRDefault="00000000" w:rsidRPr="00000000" w14:paraId="0000042B">
            <w:pPr>
              <w:pageBreakBefore w:val="0"/>
              <w:widowControl w:val="0"/>
              <w:pBdr>
                <w:top w:space="0" w:sz="0" w:val="nil"/>
                <w:left w:space="0" w:sz="0" w:val="nil"/>
                <w:bottom w:space="0" w:sz="0" w:val="nil"/>
                <w:right w:space="0" w:sz="0" w:val="nil"/>
                <w:between w:space="0" w:sz="0" w:val="nil"/>
              </w:pBdr>
              <w:shd w:fill="auto" w:val="clear"/>
              <w:spacing w:after="0" w:line="298.99999999999994" w:lineRule="auto"/>
              <w:ind w:left="10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Impact</w:t>
            </w:r>
          </w:p>
        </w:tc>
        <w:tc>
          <w:tcPr>
            <w:shd w:fill="auto" w:val="clear"/>
            <w:tcMar>
              <w:top w:w="0.0" w:type="dxa"/>
              <w:left w:w="0.0" w:type="dxa"/>
              <w:bottom w:w="0.0" w:type="dxa"/>
              <w:right w:w="0.0" w:type="dxa"/>
            </w:tcMar>
            <w:vAlign w:val="bottom"/>
          </w:tcPr>
          <w:p w:rsidR="00000000" w:rsidDel="00000000" w:rsidP="00000000" w:rsidRDefault="00000000" w:rsidRPr="00000000" w14:paraId="0000042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2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2E">
            <w:pPr>
              <w:pageBreakBefore w:val="0"/>
              <w:widowControl w:val="0"/>
              <w:pBdr>
                <w:top w:space="0" w:sz="0" w:val="nil"/>
                <w:left w:space="0" w:sz="0" w:val="nil"/>
                <w:bottom w:space="0" w:sz="0" w:val="nil"/>
                <w:right w:space="0" w:sz="0" w:val="nil"/>
                <w:between w:space="0" w:sz="0" w:val="nil"/>
              </w:pBdr>
              <w:shd w:fill="auto" w:val="clear"/>
              <w:spacing w:after="0" w:line="305" w:lineRule="auto"/>
              <w:ind w:left="2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Piper Alpha</w:t>
            </w:r>
          </w:p>
        </w:tc>
        <w:tc>
          <w:tcPr>
            <w:shd w:fill="auto" w:val="clear"/>
            <w:tcMar>
              <w:top w:w="0.0" w:type="dxa"/>
              <w:left w:w="0.0" w:type="dxa"/>
              <w:bottom w:w="0.0" w:type="dxa"/>
              <w:right w:w="0.0" w:type="dxa"/>
            </w:tcMar>
            <w:vAlign w:val="bottom"/>
          </w:tcPr>
          <w:p w:rsidR="00000000" w:rsidDel="00000000" w:rsidP="00000000" w:rsidRDefault="00000000" w:rsidRPr="00000000" w14:paraId="0000042F">
            <w:pPr>
              <w:pageBreakBefore w:val="0"/>
              <w:widowControl w:val="0"/>
              <w:pBdr>
                <w:top w:space="0" w:sz="0" w:val="nil"/>
                <w:left w:space="0" w:sz="0" w:val="nil"/>
                <w:bottom w:space="0" w:sz="0" w:val="nil"/>
                <w:right w:space="0" w:sz="0" w:val="nil"/>
                <w:between w:space="0" w:sz="0" w:val="nil"/>
              </w:pBdr>
              <w:shd w:fill="auto" w:val="clear"/>
              <w:spacing w:after="0" w:line="305" w:lineRule="auto"/>
              <w:ind w:left="10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6th July 1988</w:t>
            </w:r>
          </w:p>
        </w:tc>
        <w:tc>
          <w:tcPr>
            <w:shd w:fill="auto" w:val="clear"/>
            <w:tcMar>
              <w:top w:w="0.0" w:type="dxa"/>
              <w:left w:w="0.0" w:type="dxa"/>
              <w:bottom w:w="0.0" w:type="dxa"/>
              <w:right w:w="0.0" w:type="dxa"/>
            </w:tcMar>
            <w:vAlign w:val="bottom"/>
          </w:tcPr>
          <w:p w:rsidR="00000000" w:rsidDel="00000000" w:rsidP="00000000" w:rsidRDefault="00000000" w:rsidRPr="00000000" w14:paraId="00000430">
            <w:pPr>
              <w:pageBreakBefore w:val="0"/>
              <w:widowControl w:val="0"/>
              <w:pBdr>
                <w:top w:space="0" w:sz="0" w:val="nil"/>
                <w:left w:space="0" w:sz="0" w:val="nil"/>
                <w:bottom w:space="0" w:sz="0" w:val="nil"/>
                <w:right w:space="0" w:sz="0" w:val="nil"/>
                <w:between w:space="0" w:sz="0" w:val="nil"/>
              </w:pBdr>
              <w:shd w:fill="auto" w:val="clear"/>
              <w:spacing w:after="0" w:line="305" w:lineRule="auto"/>
              <w:ind w:left="10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165 crew and 2 rescuers lost their lives, only 62</w:t>
            </w:r>
          </w:p>
        </w:tc>
        <w:tc>
          <w:tcPr>
            <w:shd w:fill="auto" w:val="clear"/>
            <w:tcMar>
              <w:top w:w="0.0" w:type="dxa"/>
              <w:left w:w="0.0" w:type="dxa"/>
              <w:bottom w:w="0.0" w:type="dxa"/>
              <w:right w:w="0.0" w:type="dxa"/>
            </w:tcMar>
            <w:vAlign w:val="bottom"/>
          </w:tcPr>
          <w:p w:rsidR="00000000" w:rsidDel="00000000" w:rsidP="00000000" w:rsidRDefault="00000000" w:rsidRPr="00000000" w14:paraId="0000043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3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3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3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35">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Survived</w:t>
            </w:r>
          </w:p>
        </w:tc>
        <w:tc>
          <w:tcPr>
            <w:shd w:fill="auto" w:val="clear"/>
            <w:tcMar>
              <w:top w:w="0.0" w:type="dxa"/>
              <w:left w:w="0.0" w:type="dxa"/>
              <w:bottom w:w="0.0" w:type="dxa"/>
              <w:right w:w="0.0" w:type="dxa"/>
            </w:tcMar>
            <w:vAlign w:val="bottom"/>
          </w:tcPr>
          <w:p w:rsidR="00000000" w:rsidDel="00000000" w:rsidP="00000000" w:rsidRDefault="00000000" w:rsidRPr="00000000" w14:paraId="0000043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3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3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3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3A">
            <w:pPr>
              <w:pageBreakBefore w:val="0"/>
              <w:widowControl w:val="0"/>
              <w:pBdr>
                <w:top w:space="0" w:sz="0" w:val="nil"/>
                <w:left w:space="0" w:sz="0" w:val="nil"/>
                <w:bottom w:space="0" w:sz="0" w:val="nil"/>
                <w:right w:space="0" w:sz="0" w:val="nil"/>
                <w:between w:space="0" w:sz="0" w:val="nil"/>
              </w:pBdr>
              <w:shd w:fill="auto" w:val="clear"/>
              <w:spacing w:after="0" w:line="339" w:lineRule="auto"/>
              <w:ind w:left="460" w:firstLine="0"/>
              <w:rPr>
                <w:rFonts w:ascii="Times New Roman" w:cs="Times New Roman" w:eastAsia="Times New Roman" w:hAnsi="Times New Roman"/>
                <w:smallCaps w:val="0"/>
                <w:sz w:val="28"/>
                <w:szCs w:val="28"/>
              </w:rPr>
            </w:pPr>
            <w:r w:rsidDel="00000000" w:rsidR="00000000" w:rsidRPr="00000000">
              <w:rPr>
                <w:rFonts w:ascii="Arial Unicode MS" w:cs="Arial Unicode MS" w:eastAsia="Arial Unicode MS" w:hAnsi="Arial Unicode MS"/>
                <w:smallCaps w:val="0"/>
                <w:sz w:val="28"/>
                <w:szCs w:val="28"/>
                <w:rtl w:val="0"/>
              </w:rPr>
              <w:t xml:space="preserve">∙</w:t>
            </w:r>
            <w:r w:rsidDel="00000000" w:rsidR="00000000" w:rsidRPr="00000000">
              <w:rPr>
                <w:rFonts w:ascii="Times New Roman" w:cs="Times New Roman" w:eastAsia="Times New Roman" w:hAnsi="Times New Roman"/>
                <w:smallCaps w:val="0"/>
                <w:sz w:val="28"/>
                <w:szCs w:val="28"/>
                <w:rtl w:val="0"/>
              </w:rPr>
              <w:t xml:space="preserve"> The platform was totally destroyed</w:t>
            </w:r>
          </w:p>
        </w:tc>
        <w:tc>
          <w:tcPr>
            <w:shd w:fill="auto" w:val="clear"/>
            <w:tcMar>
              <w:top w:w="0.0" w:type="dxa"/>
              <w:left w:w="0.0" w:type="dxa"/>
              <w:bottom w:w="0.0" w:type="dxa"/>
              <w:right w:w="0.0" w:type="dxa"/>
            </w:tcMar>
            <w:vAlign w:val="bottom"/>
          </w:tcPr>
          <w:p w:rsidR="00000000" w:rsidDel="00000000" w:rsidP="00000000" w:rsidRDefault="00000000" w:rsidRPr="00000000" w14:paraId="0000043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3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3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3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3F">
            <w:pPr>
              <w:pageBreakBefore w:val="0"/>
              <w:widowControl w:val="0"/>
              <w:pBdr>
                <w:top w:space="0" w:sz="0" w:val="nil"/>
                <w:left w:space="0" w:sz="0" w:val="nil"/>
                <w:bottom w:space="0" w:sz="0" w:val="nil"/>
                <w:right w:space="0" w:sz="0" w:val="nil"/>
                <w:between w:space="0" w:sz="0" w:val="nil"/>
              </w:pBdr>
              <w:shd w:fill="auto" w:val="clear"/>
              <w:spacing w:after="0" w:line="342" w:lineRule="auto"/>
              <w:ind w:left="460" w:firstLine="0"/>
              <w:rPr>
                <w:rFonts w:ascii="Times New Roman" w:cs="Times New Roman" w:eastAsia="Times New Roman" w:hAnsi="Times New Roman"/>
                <w:smallCaps w:val="0"/>
                <w:sz w:val="28"/>
                <w:szCs w:val="28"/>
              </w:rPr>
            </w:pPr>
            <w:r w:rsidDel="00000000" w:rsidR="00000000" w:rsidRPr="00000000">
              <w:rPr>
                <w:rFonts w:ascii="Arial Unicode MS" w:cs="Arial Unicode MS" w:eastAsia="Arial Unicode MS" w:hAnsi="Arial Unicode MS"/>
                <w:smallCaps w:val="0"/>
                <w:sz w:val="28"/>
                <w:szCs w:val="28"/>
                <w:rtl w:val="0"/>
              </w:rPr>
              <w:t xml:space="preserve">∙</w:t>
            </w:r>
            <w:r w:rsidDel="00000000" w:rsidR="00000000" w:rsidRPr="00000000">
              <w:rPr>
                <w:rFonts w:ascii="Times New Roman" w:cs="Times New Roman" w:eastAsia="Times New Roman" w:hAnsi="Times New Roman"/>
                <w:smallCaps w:val="0"/>
                <w:sz w:val="28"/>
                <w:szCs w:val="28"/>
                <w:rtl w:val="0"/>
              </w:rPr>
              <w:t xml:space="preserve"> It remains the worst single loss of life in the oil</w:t>
            </w:r>
          </w:p>
        </w:tc>
        <w:tc>
          <w:tcPr>
            <w:shd w:fill="auto" w:val="clear"/>
            <w:tcMar>
              <w:top w:w="0.0" w:type="dxa"/>
              <w:left w:w="0.0" w:type="dxa"/>
              <w:bottom w:w="0.0" w:type="dxa"/>
              <w:right w:w="0.0" w:type="dxa"/>
            </w:tcMar>
            <w:vAlign w:val="bottom"/>
          </w:tcPr>
          <w:p w:rsidR="00000000" w:rsidDel="00000000" w:rsidP="00000000" w:rsidRDefault="00000000" w:rsidRPr="00000000" w14:paraId="0000044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4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4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4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44">
            <w:pPr>
              <w:pageBreakBefore w:val="0"/>
              <w:widowControl w:val="0"/>
              <w:pBdr>
                <w:top w:space="0" w:sz="0" w:val="nil"/>
                <w:left w:space="0" w:sz="0" w:val="nil"/>
                <w:bottom w:space="0" w:sz="0" w:val="nil"/>
                <w:right w:space="0" w:sz="0" w:val="nil"/>
                <w:between w:space="0" w:sz="0" w:val="nil"/>
              </w:pBdr>
              <w:shd w:fill="auto" w:val="clear"/>
              <w:spacing w:after="0" w:line="240" w:lineRule="auto"/>
              <w:ind w:left="82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and gas industry</w:t>
            </w:r>
          </w:p>
        </w:tc>
        <w:tc>
          <w:tcPr>
            <w:shd w:fill="auto" w:val="clear"/>
            <w:tcMar>
              <w:top w:w="0.0" w:type="dxa"/>
              <w:left w:w="0.0" w:type="dxa"/>
              <w:bottom w:w="0.0" w:type="dxa"/>
              <w:right w:w="0.0" w:type="dxa"/>
            </w:tcMar>
            <w:vAlign w:val="bottom"/>
          </w:tcPr>
          <w:p w:rsidR="00000000" w:rsidDel="00000000" w:rsidP="00000000" w:rsidRDefault="00000000" w:rsidRPr="00000000" w14:paraId="0000044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4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4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4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4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4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4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4C">
            <w:pPr>
              <w:pageBreakBefore w:val="0"/>
              <w:widowControl w:val="0"/>
              <w:pBdr>
                <w:top w:space="0" w:sz="0" w:val="nil"/>
                <w:left w:space="0" w:sz="0" w:val="nil"/>
                <w:bottom w:space="0" w:sz="0" w:val="nil"/>
                <w:right w:space="0" w:sz="0" w:val="nil"/>
                <w:between w:space="0" w:sz="0" w:val="nil"/>
              </w:pBdr>
              <w:shd w:fill="auto" w:val="clear"/>
              <w:spacing w:after="0" w:line="298.99999999999994" w:lineRule="auto"/>
              <w:ind w:left="2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Afam-23 Flash Fire during well testing</w:t>
            </w:r>
          </w:p>
        </w:tc>
        <w:tc>
          <w:tcPr>
            <w:shd w:fill="auto" w:val="clear"/>
            <w:tcMar>
              <w:top w:w="0.0" w:type="dxa"/>
              <w:left w:w="0.0" w:type="dxa"/>
              <w:bottom w:w="0.0" w:type="dxa"/>
              <w:right w:w="0.0" w:type="dxa"/>
            </w:tcMar>
            <w:vAlign w:val="bottom"/>
          </w:tcPr>
          <w:p w:rsidR="00000000" w:rsidDel="00000000" w:rsidP="00000000" w:rsidRDefault="00000000" w:rsidRPr="00000000" w14:paraId="0000044D">
            <w:pPr>
              <w:pageBreakBefore w:val="0"/>
              <w:widowControl w:val="0"/>
              <w:pBdr>
                <w:top w:space="0" w:sz="0" w:val="nil"/>
                <w:left w:space="0" w:sz="0" w:val="nil"/>
                <w:bottom w:space="0" w:sz="0" w:val="nil"/>
                <w:right w:space="0" w:sz="0" w:val="nil"/>
                <w:between w:space="0" w:sz="0" w:val="nil"/>
              </w:pBdr>
              <w:shd w:fill="auto" w:val="clear"/>
              <w:spacing w:after="0" w:line="333" w:lineRule="auto"/>
              <w:ind w:left="10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23</w:t>
            </w:r>
            <w:r w:rsidDel="00000000" w:rsidR="00000000" w:rsidRPr="00000000">
              <w:rPr>
                <w:rFonts w:ascii="Times New Roman" w:cs="Times New Roman" w:eastAsia="Times New Roman" w:hAnsi="Times New Roman"/>
                <w:smallCaps w:val="0"/>
                <w:sz w:val="36"/>
                <w:szCs w:val="36"/>
                <w:vertAlign w:val="superscript"/>
                <w:rtl w:val="0"/>
              </w:rPr>
              <w:t xml:space="preserve">rd</w:t>
            </w:r>
            <w:r w:rsidDel="00000000" w:rsidR="00000000" w:rsidRPr="00000000">
              <w:rPr>
                <w:rFonts w:ascii="Times New Roman" w:cs="Times New Roman" w:eastAsia="Times New Roman" w:hAnsi="Times New Roman"/>
                <w:smallCaps w:val="0"/>
                <w:sz w:val="28"/>
                <w:szCs w:val="28"/>
                <w:rtl w:val="0"/>
              </w:rPr>
              <w:t xml:space="preserve"> May 2008</w:t>
            </w:r>
          </w:p>
        </w:tc>
        <w:tc>
          <w:tcPr>
            <w:shd w:fill="auto" w:val="clear"/>
            <w:tcMar>
              <w:top w:w="0.0" w:type="dxa"/>
              <w:left w:w="0.0" w:type="dxa"/>
              <w:bottom w:w="0.0" w:type="dxa"/>
              <w:right w:w="0.0" w:type="dxa"/>
            </w:tcMar>
            <w:vAlign w:val="bottom"/>
          </w:tcPr>
          <w:p w:rsidR="00000000" w:rsidDel="00000000" w:rsidP="00000000" w:rsidRDefault="00000000" w:rsidRPr="00000000" w14:paraId="0000044E">
            <w:pPr>
              <w:pageBreakBefore w:val="0"/>
              <w:widowControl w:val="0"/>
              <w:pBdr>
                <w:top w:space="0" w:sz="0" w:val="nil"/>
                <w:left w:space="0" w:sz="0" w:val="nil"/>
                <w:bottom w:space="0" w:sz="0" w:val="nil"/>
                <w:right w:space="0" w:sz="0" w:val="nil"/>
                <w:between w:space="0" w:sz="0" w:val="nil"/>
              </w:pBdr>
              <w:shd w:fill="auto" w:val="clear"/>
              <w:spacing w:after="0" w:line="333" w:lineRule="auto"/>
              <w:ind w:left="10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No fatality, 1 person suffered 2</w:t>
            </w:r>
            <w:r w:rsidDel="00000000" w:rsidR="00000000" w:rsidRPr="00000000">
              <w:rPr>
                <w:rFonts w:ascii="Times New Roman" w:cs="Times New Roman" w:eastAsia="Times New Roman" w:hAnsi="Times New Roman"/>
                <w:smallCaps w:val="0"/>
                <w:sz w:val="36"/>
                <w:szCs w:val="36"/>
                <w:vertAlign w:val="superscript"/>
                <w:rtl w:val="0"/>
              </w:rPr>
              <w:t xml:space="preserve">nd</w:t>
            </w:r>
            <w:r w:rsidDel="00000000" w:rsidR="00000000" w:rsidRPr="00000000">
              <w:rPr>
                <w:rFonts w:ascii="Times New Roman" w:cs="Times New Roman" w:eastAsia="Times New Roman" w:hAnsi="Times New Roman"/>
                <w:smallCaps w:val="0"/>
                <w:sz w:val="28"/>
                <w:szCs w:val="28"/>
                <w:rtl w:val="0"/>
              </w:rPr>
              <w:t xml:space="preserve"> degree burn about 60%</w:t>
            </w:r>
          </w:p>
        </w:tc>
        <w:tc>
          <w:tcPr>
            <w:shd w:fill="auto" w:val="clear"/>
            <w:tcMar>
              <w:top w:w="0.0" w:type="dxa"/>
              <w:left w:w="0.0" w:type="dxa"/>
              <w:bottom w:w="0.0" w:type="dxa"/>
              <w:right w:w="0.0" w:type="dxa"/>
            </w:tcMar>
            <w:vAlign w:val="bottom"/>
          </w:tcPr>
          <w:p w:rsidR="00000000" w:rsidDel="00000000" w:rsidP="00000000" w:rsidRDefault="00000000" w:rsidRPr="00000000" w14:paraId="0000044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5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5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5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53">
            <w:pPr>
              <w:pageBreakBefore w:val="0"/>
              <w:widowControl w:val="0"/>
              <w:pBdr>
                <w:top w:space="0" w:sz="0" w:val="nil"/>
                <w:left w:space="0" w:sz="0" w:val="nil"/>
                <w:bottom w:space="0" w:sz="0" w:val="nil"/>
                <w:right w:space="0" w:sz="0" w:val="nil"/>
                <w:between w:space="0" w:sz="0" w:val="nil"/>
              </w:pBdr>
              <w:shd w:fill="auto" w:val="clear"/>
              <w:spacing w:after="0" w:line="290" w:lineRule="auto"/>
              <w:ind w:left="10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of his body, medivaced for specialist treatment in South</w:t>
            </w:r>
          </w:p>
        </w:tc>
        <w:tc>
          <w:tcPr>
            <w:shd w:fill="auto" w:val="clear"/>
            <w:tcMar>
              <w:top w:w="0.0" w:type="dxa"/>
              <w:left w:w="0.0" w:type="dxa"/>
              <w:bottom w:w="0.0" w:type="dxa"/>
              <w:right w:w="0.0" w:type="dxa"/>
            </w:tcMar>
            <w:vAlign w:val="bottom"/>
          </w:tcPr>
          <w:p w:rsidR="00000000" w:rsidDel="00000000" w:rsidP="00000000" w:rsidRDefault="00000000" w:rsidRPr="00000000" w14:paraId="0000045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5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5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5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58">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Africa</w:t>
            </w:r>
          </w:p>
        </w:tc>
        <w:tc>
          <w:tcPr>
            <w:shd w:fill="auto" w:val="clear"/>
            <w:tcMar>
              <w:top w:w="0.0" w:type="dxa"/>
              <w:left w:w="0.0" w:type="dxa"/>
              <w:bottom w:w="0.0" w:type="dxa"/>
              <w:right w:w="0.0" w:type="dxa"/>
            </w:tcMar>
            <w:vAlign w:val="bottom"/>
          </w:tcPr>
          <w:p w:rsidR="00000000" w:rsidDel="00000000" w:rsidP="00000000" w:rsidRDefault="00000000" w:rsidRPr="00000000" w14:paraId="0000045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5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5B">
            <w:pPr>
              <w:pageBreakBefore w:val="0"/>
              <w:widowControl w:val="0"/>
              <w:pBdr>
                <w:top w:space="0" w:sz="0" w:val="nil"/>
                <w:left w:space="0" w:sz="0" w:val="nil"/>
                <w:bottom w:space="0" w:sz="0" w:val="nil"/>
                <w:right w:space="0" w:sz="0" w:val="nil"/>
                <w:between w:space="0" w:sz="0" w:val="nil"/>
              </w:pBdr>
              <w:shd w:fill="auto" w:val="clear"/>
              <w:spacing w:after="0" w:line="309" w:lineRule="auto"/>
              <w:ind w:left="2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Iriama pipeline flash fire</w:t>
            </w:r>
          </w:p>
        </w:tc>
        <w:tc>
          <w:tcPr>
            <w:shd w:fill="auto" w:val="clear"/>
            <w:tcMar>
              <w:top w:w="0.0" w:type="dxa"/>
              <w:left w:w="0.0" w:type="dxa"/>
              <w:bottom w:w="0.0" w:type="dxa"/>
              <w:right w:w="0.0" w:type="dxa"/>
            </w:tcMar>
            <w:vAlign w:val="bottom"/>
          </w:tcPr>
          <w:p w:rsidR="00000000" w:rsidDel="00000000" w:rsidP="00000000" w:rsidRDefault="00000000" w:rsidRPr="00000000" w14:paraId="0000045C">
            <w:pPr>
              <w:pageBreakBefore w:val="0"/>
              <w:widowControl w:val="0"/>
              <w:pBdr>
                <w:top w:space="0" w:sz="0" w:val="nil"/>
                <w:left w:space="0" w:sz="0" w:val="nil"/>
                <w:bottom w:space="0" w:sz="0" w:val="nil"/>
                <w:right w:space="0" w:sz="0" w:val="nil"/>
                <w:between w:space="0" w:sz="0" w:val="nil"/>
              </w:pBdr>
              <w:shd w:fill="auto" w:val="clear"/>
              <w:spacing w:after="0" w:line="319" w:lineRule="auto"/>
              <w:ind w:left="10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13</w:t>
            </w:r>
            <w:r w:rsidDel="00000000" w:rsidR="00000000" w:rsidRPr="00000000">
              <w:rPr>
                <w:rFonts w:ascii="Times New Roman" w:cs="Times New Roman" w:eastAsia="Times New Roman" w:hAnsi="Times New Roman"/>
                <w:smallCaps w:val="0"/>
                <w:sz w:val="36"/>
                <w:szCs w:val="36"/>
                <w:vertAlign w:val="superscript"/>
                <w:rtl w:val="0"/>
              </w:rPr>
              <w:t xml:space="preserve">th</w:t>
            </w:r>
            <w:r w:rsidDel="00000000" w:rsidR="00000000" w:rsidRPr="00000000">
              <w:rPr>
                <w:rFonts w:ascii="Times New Roman" w:cs="Times New Roman" w:eastAsia="Times New Roman" w:hAnsi="Times New Roman"/>
                <w:smallCaps w:val="0"/>
                <w:sz w:val="28"/>
                <w:szCs w:val="28"/>
                <w:rtl w:val="0"/>
              </w:rPr>
              <w:t xml:space="preserve"> November 2008</w:t>
            </w:r>
          </w:p>
        </w:tc>
        <w:tc>
          <w:tcPr>
            <w:shd w:fill="auto" w:val="clear"/>
            <w:tcMar>
              <w:top w:w="0.0" w:type="dxa"/>
              <w:left w:w="0.0" w:type="dxa"/>
              <w:bottom w:w="0.0" w:type="dxa"/>
              <w:right w:w="0.0" w:type="dxa"/>
            </w:tcMar>
            <w:vAlign w:val="bottom"/>
          </w:tcPr>
          <w:p w:rsidR="00000000" w:rsidDel="00000000" w:rsidP="00000000" w:rsidRDefault="00000000" w:rsidRPr="00000000" w14:paraId="0000045D">
            <w:pPr>
              <w:pageBreakBefore w:val="0"/>
              <w:widowControl w:val="0"/>
              <w:pBdr>
                <w:top w:space="0" w:sz="0" w:val="nil"/>
                <w:left w:space="0" w:sz="0" w:val="nil"/>
                <w:bottom w:space="0" w:sz="0" w:val="nil"/>
                <w:right w:space="0" w:sz="0" w:val="nil"/>
                <w:between w:space="0" w:sz="0" w:val="nil"/>
              </w:pBdr>
              <w:shd w:fill="auto" w:val="clear"/>
              <w:spacing w:after="0" w:line="309" w:lineRule="auto"/>
              <w:ind w:left="10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7 fatalities, 1 person critically injured</w:t>
            </w:r>
          </w:p>
        </w:tc>
        <w:tc>
          <w:tcPr>
            <w:shd w:fill="auto" w:val="clear"/>
            <w:tcMar>
              <w:top w:w="0.0" w:type="dxa"/>
              <w:left w:w="0.0" w:type="dxa"/>
              <w:bottom w:w="0.0" w:type="dxa"/>
              <w:right w:w="0.0" w:type="dxa"/>
            </w:tcMar>
            <w:vAlign w:val="bottom"/>
          </w:tcPr>
          <w:p w:rsidR="00000000" w:rsidDel="00000000" w:rsidP="00000000" w:rsidRDefault="00000000" w:rsidRPr="00000000" w14:paraId="0000045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5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60">
            <w:pPr>
              <w:pageBreakBefore w:val="0"/>
              <w:widowControl w:val="0"/>
              <w:pBdr>
                <w:top w:space="0" w:sz="0" w:val="nil"/>
                <w:left w:space="0" w:sz="0" w:val="nil"/>
                <w:bottom w:space="0" w:sz="0" w:val="nil"/>
                <w:right w:space="0" w:sz="0" w:val="nil"/>
                <w:between w:space="0" w:sz="0" w:val="nil"/>
              </w:pBdr>
              <w:shd w:fill="auto" w:val="clear"/>
              <w:spacing w:after="0" w:line="298.99999999999994" w:lineRule="auto"/>
              <w:ind w:left="2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BP Macondo</w:t>
            </w:r>
          </w:p>
        </w:tc>
        <w:tc>
          <w:tcPr>
            <w:shd w:fill="auto" w:val="clear"/>
            <w:tcMar>
              <w:top w:w="0.0" w:type="dxa"/>
              <w:left w:w="0.0" w:type="dxa"/>
              <w:bottom w:w="0.0" w:type="dxa"/>
              <w:right w:w="0.0" w:type="dxa"/>
            </w:tcMar>
            <w:vAlign w:val="bottom"/>
          </w:tcPr>
          <w:p w:rsidR="00000000" w:rsidDel="00000000" w:rsidP="00000000" w:rsidRDefault="00000000" w:rsidRPr="00000000" w14:paraId="00000461">
            <w:pPr>
              <w:pageBreakBefore w:val="0"/>
              <w:widowControl w:val="0"/>
              <w:pBdr>
                <w:top w:space="0" w:sz="0" w:val="nil"/>
                <w:left w:space="0" w:sz="0" w:val="nil"/>
                <w:bottom w:space="0" w:sz="0" w:val="nil"/>
                <w:right w:space="0" w:sz="0" w:val="nil"/>
                <w:between w:space="0" w:sz="0" w:val="nil"/>
              </w:pBdr>
              <w:shd w:fill="auto" w:val="clear"/>
              <w:spacing w:after="0" w:line="309.99999999999994" w:lineRule="auto"/>
              <w:ind w:left="10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20</w:t>
            </w:r>
            <w:r w:rsidDel="00000000" w:rsidR="00000000" w:rsidRPr="00000000">
              <w:rPr>
                <w:rFonts w:ascii="Times New Roman" w:cs="Times New Roman" w:eastAsia="Times New Roman" w:hAnsi="Times New Roman"/>
                <w:smallCaps w:val="0"/>
                <w:sz w:val="36"/>
                <w:szCs w:val="36"/>
                <w:vertAlign w:val="superscript"/>
                <w:rtl w:val="0"/>
              </w:rPr>
              <w:t xml:space="preserve">th</w:t>
            </w:r>
            <w:r w:rsidDel="00000000" w:rsidR="00000000" w:rsidRPr="00000000">
              <w:rPr>
                <w:rFonts w:ascii="Times New Roman" w:cs="Times New Roman" w:eastAsia="Times New Roman" w:hAnsi="Times New Roman"/>
                <w:smallCaps w:val="0"/>
                <w:sz w:val="28"/>
                <w:szCs w:val="28"/>
                <w:rtl w:val="0"/>
              </w:rPr>
              <w:t xml:space="preserve"> April 2010</w:t>
            </w:r>
          </w:p>
        </w:tc>
        <w:tc>
          <w:tcPr>
            <w:shd w:fill="auto" w:val="clear"/>
            <w:tcMar>
              <w:top w:w="0.0" w:type="dxa"/>
              <w:left w:w="0.0" w:type="dxa"/>
              <w:bottom w:w="0.0" w:type="dxa"/>
              <w:right w:w="0.0" w:type="dxa"/>
            </w:tcMar>
            <w:vAlign w:val="bottom"/>
          </w:tcPr>
          <w:p w:rsidR="00000000" w:rsidDel="00000000" w:rsidP="00000000" w:rsidRDefault="00000000" w:rsidRPr="00000000" w14:paraId="00000462">
            <w:pPr>
              <w:pageBreakBefore w:val="0"/>
              <w:widowControl w:val="0"/>
              <w:pBdr>
                <w:top w:space="0" w:sz="0" w:val="nil"/>
                <w:left w:space="0" w:sz="0" w:val="nil"/>
                <w:bottom w:space="0" w:sz="0" w:val="nil"/>
                <w:right w:space="0" w:sz="0" w:val="nil"/>
                <w:between w:space="0" w:sz="0" w:val="nil"/>
              </w:pBdr>
              <w:shd w:fill="auto" w:val="clear"/>
              <w:spacing w:after="0" w:line="298.99999999999994" w:lineRule="auto"/>
              <w:ind w:left="100" w:firstLine="0"/>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11 fatalities</w:t>
            </w:r>
          </w:p>
        </w:tc>
        <w:tc>
          <w:tcPr>
            <w:shd w:fill="auto" w:val="clear"/>
            <w:tcMar>
              <w:top w:w="0.0" w:type="dxa"/>
              <w:left w:w="0.0" w:type="dxa"/>
              <w:bottom w:w="0.0" w:type="dxa"/>
              <w:right w:w="0.0" w:type="dxa"/>
            </w:tcMar>
            <w:vAlign w:val="bottom"/>
          </w:tcPr>
          <w:p w:rsidR="00000000" w:rsidDel="00000000" w:rsidP="00000000" w:rsidRDefault="00000000" w:rsidRPr="00000000" w14:paraId="0000046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8"/>
                <w:szCs w:val="28"/>
              </w:rPr>
            </w:pPr>
            <w:r w:rsidDel="00000000" w:rsidR="00000000" w:rsidRPr="00000000">
              <w:rPr>
                <w:rtl w:val="0"/>
              </w:rPr>
            </w:r>
          </w:p>
        </w:tc>
      </w:tr>
    </w:tbl>
    <w:p w:rsidR="00000000" w:rsidDel="00000000" w:rsidP="00000000" w:rsidRDefault="00000000" w:rsidRPr="00000000" w14:paraId="00000464">
      <w:pPr>
        <w:pageBreakBefore w:val="0"/>
        <w:widowControl w:val="0"/>
        <w:pBdr>
          <w:top w:space="0" w:sz="0" w:val="nil"/>
          <w:left w:space="0" w:sz="0" w:val="nil"/>
          <w:bottom w:space="0" w:sz="0" w:val="nil"/>
          <w:right w:space="0" w:sz="0" w:val="nil"/>
          <w:between w:space="0" w:sz="0" w:val="nil"/>
        </w:pBdr>
        <w:shd w:fill="auto" w:val="clear"/>
        <w:spacing w:after="0" w:lineRule="auto"/>
        <w:ind w:left="-993" w:firstLine="0"/>
        <w:rPr>
          <w:rFonts w:ascii="Times New Roman" w:cs="Times New Roman" w:eastAsia="Times New Roman" w:hAnsi="Times New Roman"/>
          <w:smallCaps w:val="0"/>
          <w:sz w:val="28"/>
          <w:szCs w:val="28"/>
        </w:rPr>
      </w:pPr>
      <w:r w:rsidDel="00000000" w:rsidR="00000000" w:rsidRPr="00000000">
        <w:rPr>
          <w:rtl w:val="0"/>
        </w:rPr>
      </w:r>
    </w:p>
    <w:sectPr>
      <w:headerReference r:id="rId7" w:type="default"/>
      <w:footerReference r:id="rId8" w:type="default"/>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Times New Roman"/>
  <w:font w:name="Arial Unicode M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5">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tbl>
    <w:tblPr>
      <w:tblStyle w:val="Table7"/>
      <w:tblW w:w="10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3"/>
      <w:gridCol w:w="4161.000000000001"/>
      <w:gridCol w:w="1481.0000000000002"/>
      <w:gridCol w:w="2124.999999999999"/>
      <w:tblGridChange w:id="0">
        <w:tblGrid>
          <w:gridCol w:w="2263"/>
          <w:gridCol w:w="4161.000000000001"/>
          <w:gridCol w:w="1481.0000000000002"/>
          <w:gridCol w:w="2124.999999999999"/>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466">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highlight w:val="yellow"/>
            </w:rPr>
          </w:pPr>
          <w:r w:rsidDel="00000000" w:rsidR="00000000" w:rsidRPr="00000000">
            <w:rPr>
              <w:rFonts w:ascii="Times New Roman" w:cs="Times New Roman" w:eastAsia="Times New Roman" w:hAnsi="Times New Roman"/>
              <w:smallCaps w:val="0"/>
              <w:sz w:val="24"/>
              <w:szCs w:val="24"/>
              <w:highlight w:val="yellow"/>
              <w:rtl w:val="0"/>
            </w:rPr>
            <w:t xml:space="preserve">INSERT LOGO</w:t>
          </w:r>
        </w:p>
        <w:p w:rsidR="00000000" w:rsidDel="00000000" w:rsidP="00000000" w:rsidRDefault="00000000" w:rsidRPr="00000000" w14:paraId="00000467">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highlight w:val="yellow"/>
            </w:rPr>
          </w:pPr>
          <w:r w:rsidDel="00000000" w:rsidR="00000000" w:rsidRPr="00000000">
            <w:rPr>
              <w:rtl w:val="0"/>
            </w:rPr>
          </w:r>
        </w:p>
        <w:p w:rsidR="00000000" w:rsidDel="00000000" w:rsidP="00000000" w:rsidRDefault="00000000" w:rsidRPr="00000000" w14:paraId="00000468">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4"/>
              <w:szCs w:val="24"/>
              <w:highlight w:val="yellow"/>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69">
          <w:pPr>
            <w:pageBreakBefore w:val="0"/>
            <w:widowControl w:val="0"/>
            <w:pBdr>
              <w:top w:space="0" w:sz="0" w:val="nil"/>
              <w:left w:space="0" w:sz="0" w:val="nil"/>
              <w:bottom w:space="0" w:sz="0" w:val="nil"/>
              <w:right w:space="0" w:sz="0" w:val="nil"/>
              <w:between w:space="0" w:sz="0" w:val="nil"/>
            </w:pBdr>
            <w:shd w:fill="auto" w:val="clear"/>
            <w:spacing w:after="0" w:lineRule="auto"/>
            <w:jc w:val="center"/>
            <w:rPr>
              <w:rFonts w:ascii="Times New Roman" w:cs="Times New Roman" w:eastAsia="Times New Roman" w:hAnsi="Times New Roman"/>
              <w:b w:val="1"/>
              <w:bCs w:val="1"/>
              <w:smallCaps w:val="0"/>
              <w:color w:val="ff0000"/>
              <w:sz w:val="20"/>
              <w:szCs w:val="20"/>
            </w:rPr>
          </w:pPr>
          <w:r w:rsidDel="00000000" w:rsidR="00000000" w:rsidRPr="00000000">
            <w:rPr>
              <w:rFonts w:ascii="Times New Roman" w:cs="Times New Roman" w:eastAsia="Times New Roman" w:hAnsi="Times New Roman"/>
              <w:b w:val="1"/>
              <w:bCs w:val="1"/>
              <w:smallCaps w:val="0"/>
              <w:color w:val="ff0000"/>
              <w:sz w:val="20"/>
              <w:szCs w:val="20"/>
              <w:rtl w:val="0"/>
            </w:rPr>
            <w:t xml:space="preserve">SWDA LIMITED</w:t>
          </w:r>
        </w:p>
      </w:tc>
      <w:tc>
        <w:tcPr>
          <w:shd w:fill="auto" w:val="clear"/>
          <w:tcMar>
            <w:top w:w="0.0" w:type="dxa"/>
            <w:left w:w="108.0" w:type="dxa"/>
            <w:bottom w:w="0.0" w:type="dxa"/>
            <w:right w:w="108.0" w:type="dxa"/>
          </w:tcMar>
          <w:vAlign w:val="top"/>
        </w:tcPr>
        <w:p w:rsidR="00000000" w:rsidDel="00000000" w:rsidP="00000000" w:rsidRDefault="00000000" w:rsidRPr="00000000" w14:paraId="0000046A">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b w:val="1"/>
              <w:bCs w:val="1"/>
              <w:smallCaps w:val="0"/>
              <w:color w:val="ff0000"/>
              <w:sz w:val="20"/>
              <w:szCs w:val="20"/>
            </w:rPr>
          </w:pPr>
          <w:r w:rsidDel="00000000" w:rsidR="00000000" w:rsidRPr="00000000">
            <w:rPr>
              <w:rtl w:val="0"/>
            </w:rPr>
          </w:r>
        </w:p>
        <w:p w:rsidR="00000000" w:rsidDel="00000000" w:rsidP="00000000" w:rsidRDefault="00000000" w:rsidRPr="00000000" w14:paraId="0000046B">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0"/>
              <w:szCs w:val="20"/>
            </w:rPr>
          </w:pPr>
          <w:r w:rsidDel="00000000" w:rsidR="00000000" w:rsidRPr="00000000">
            <w:rPr>
              <w:rFonts w:ascii="Times New Roman" w:cs="Times New Roman" w:eastAsia="Times New Roman" w:hAnsi="Times New Roman"/>
              <w:smallCaps w:val="0"/>
              <w:sz w:val="20"/>
              <w:szCs w:val="20"/>
              <w:rtl w:val="0"/>
            </w:rPr>
            <w:t xml:space="preserve">Authorized by:</w:t>
          </w:r>
        </w:p>
      </w:tc>
      <w:tc>
        <w:tcPr>
          <w:shd w:fill="auto" w:val="clear"/>
          <w:tcMar>
            <w:top w:w="0.0" w:type="dxa"/>
            <w:left w:w="108.0" w:type="dxa"/>
            <w:bottom w:w="0.0" w:type="dxa"/>
            <w:right w:w="108.0" w:type="dxa"/>
          </w:tcMar>
          <w:vAlign w:val="top"/>
        </w:tcPr>
        <w:p w:rsidR="00000000" w:rsidDel="00000000" w:rsidP="00000000" w:rsidRDefault="00000000" w:rsidRPr="00000000" w14:paraId="0000046C">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0"/>
              <w:szCs w:val="20"/>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46D">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0"/>
              <w:szCs w:val="2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6E">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0"/>
              <w:szCs w:val="2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46F">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0"/>
              <w:szCs w:val="20"/>
            </w:rPr>
          </w:pPr>
          <w:r w:rsidDel="00000000" w:rsidR="00000000" w:rsidRPr="00000000">
            <w:rPr>
              <w:rFonts w:ascii="Times New Roman" w:cs="Times New Roman" w:eastAsia="Times New Roman" w:hAnsi="Times New Roman"/>
              <w:smallCaps w:val="0"/>
              <w:sz w:val="20"/>
              <w:szCs w:val="20"/>
              <w:rtl w:val="0"/>
            </w:rPr>
            <w:t xml:space="preserve">Reviewed by:</w:t>
          </w:r>
        </w:p>
      </w:tc>
      <w:tc>
        <w:tcPr>
          <w:shd w:fill="auto" w:val="clear"/>
          <w:tcMar>
            <w:top w:w="0.0" w:type="dxa"/>
            <w:left w:w="108.0" w:type="dxa"/>
            <w:bottom w:w="0.0" w:type="dxa"/>
            <w:right w:w="108.0" w:type="dxa"/>
          </w:tcMar>
          <w:vAlign w:val="top"/>
        </w:tcPr>
        <w:p w:rsidR="00000000" w:rsidDel="00000000" w:rsidP="00000000" w:rsidRDefault="00000000" w:rsidRPr="00000000" w14:paraId="00000470">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0"/>
              <w:szCs w:val="20"/>
            </w:rPr>
          </w:pPr>
          <w:r w:rsidDel="00000000" w:rsidR="00000000" w:rsidRPr="00000000">
            <w:rPr>
              <w:rtl w:val="0"/>
            </w:rPr>
          </w:r>
        </w:p>
      </w:tc>
    </w:tr>
    <w:tr>
      <w:trPr>
        <w:cantSplit w:val="0"/>
        <w:tblHeader w:val="0"/>
      </w:trPr>
      <w:tc>
        <w:tcPr>
          <w:gridSpan w:val="4"/>
          <w:shd w:fill="auto" w:val="clear"/>
          <w:tcMar>
            <w:top w:w="0.0" w:type="dxa"/>
            <w:left w:w="108.0" w:type="dxa"/>
            <w:bottom w:w="0.0" w:type="dxa"/>
            <w:right w:w="108.0" w:type="dxa"/>
          </w:tcMar>
          <w:vAlign w:val="top"/>
        </w:tcPr>
        <w:p w:rsidR="00000000" w:rsidDel="00000000" w:rsidP="00000000" w:rsidRDefault="00000000" w:rsidRPr="00000000" w14:paraId="00000471">
          <w:pPr>
            <w:pageBreakBefore w:val="0"/>
            <w:widowControl w:val="0"/>
            <w:pBdr>
              <w:top w:space="0" w:sz="0" w:val="nil"/>
              <w:left w:space="0" w:sz="0" w:val="nil"/>
              <w:bottom w:space="0" w:sz="0" w:val="nil"/>
              <w:right w:space="0" w:sz="0" w:val="nil"/>
              <w:between w:space="0" w:sz="0" w:val="nil"/>
            </w:pBdr>
            <w:shd w:fill="auto" w:val="clear"/>
            <w:spacing w:after="0" w:lineRule="auto"/>
            <w:jc w:val="center"/>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GENERAL</w:t>
          </w:r>
        </w:p>
        <w:p w:rsidR="00000000" w:rsidDel="00000000" w:rsidP="00000000" w:rsidRDefault="00000000" w:rsidRPr="00000000" w14:paraId="00000472">
          <w:pPr>
            <w:pageBreakBefore w:val="0"/>
            <w:widowControl w:val="0"/>
            <w:pBdr>
              <w:top w:space="0" w:sz="0" w:val="nil"/>
              <w:left w:space="0" w:sz="0" w:val="nil"/>
              <w:bottom w:space="0" w:sz="0" w:val="nil"/>
              <w:right w:space="0" w:sz="0" w:val="nil"/>
              <w:between w:space="0" w:sz="0" w:val="nil"/>
            </w:pBdr>
            <w:shd w:fill="auto" w:val="clear"/>
            <w:spacing w:after="0" w:lineRule="auto"/>
            <w:rPr>
              <w:rFonts w:ascii="Times New Roman" w:cs="Times New Roman" w:eastAsia="Times New Roman" w:hAnsi="Times New Roman"/>
              <w:smallCaps w:val="0"/>
              <w:sz w:val="28"/>
              <w:szCs w:val="28"/>
            </w:rPr>
          </w:pPr>
          <w:r w:rsidDel="00000000" w:rsidR="00000000" w:rsidRPr="00000000">
            <w:rPr>
              <w:rFonts w:ascii="Times New Roman" w:cs="Times New Roman" w:eastAsia="Times New Roman" w:hAnsi="Times New Roman"/>
              <w:smallCaps w:val="0"/>
              <w:sz w:val="28"/>
              <w:szCs w:val="28"/>
              <w:rtl w:val="0"/>
            </w:rPr>
            <w:t xml:space="preserve">                                              MANAGEMENT OF CHANGE</w:t>
          </w:r>
        </w:p>
      </w:tc>
    </w:tr>
  </w:tbl>
  <w:p w:rsidR="00000000" w:rsidDel="00000000" w:rsidP="00000000" w:rsidRDefault="00000000" w:rsidRPr="00000000" w14:paraId="00000476">
    <w:pPr>
      <w:pageBreakBefore w:val="0"/>
      <w:pBdr>
        <w:top w:space="0" w:sz="0" w:val="nil"/>
        <w:left w:space="0" w:sz="0" w:val="nil"/>
        <w:bottom w:space="0" w:sz="0" w:val="nil"/>
        <w:right w:space="0" w:sz="0" w:val="nil"/>
        <w:between w:space="0" w:sz="0" w:val="nil"/>
      </w:pBdr>
      <w:shd w:fill="auto" w:val="clear"/>
      <w:tabs>
        <w:tab w:val="left" w:leader="none" w:pos="1065"/>
      </w:tabs>
      <w:spacing w:line="264" w:lineRule="auto"/>
      <w:rPr>
        <w:rFonts w:ascii="Times New Roman" w:cs="Times New Roman" w:eastAsia="Times New Roman" w:hAnsi="Times New Roman"/>
        <w:smallCaps w:val="0"/>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37" w:hanging="837"/>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1557" w:hanging="1557"/>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277" w:hanging="2277"/>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2997" w:hanging="2997"/>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3717" w:hanging="3717"/>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5">
      <w:start w:val="1"/>
      <w:numFmt w:val="bullet"/>
      <w:lvlText w:val="▪"/>
      <w:lvlJc w:val="left"/>
      <w:pPr>
        <w:ind w:left="4437" w:hanging="4437"/>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157" w:hanging="5157"/>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5877" w:hanging="5877"/>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8">
      <w:start w:val="1"/>
      <w:numFmt w:val="bullet"/>
      <w:lvlText w:val="▪"/>
      <w:lvlJc w:val="left"/>
      <w:pPr>
        <w:ind w:left="6597" w:hanging="6597"/>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2">
    <w:lvl w:ilvl="0">
      <w:start w:val="1"/>
      <w:numFmt w:val="decimal"/>
      <w:lvlText w:val="%1."/>
      <w:lvlJc w:val="left"/>
      <w:pPr>
        <w:ind w:left="720" w:hanging="7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
    <w:lvl w:ilvl="0">
      <w:start w:val="1"/>
      <w:numFmt w:val="decimal"/>
      <w:lvlText w:val="%1."/>
      <w:lvlJc w:val="left"/>
      <w:pPr>
        <w:ind w:left="720" w:hanging="7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
    <w:lvl w:ilvl="0">
      <w:start w:val="1"/>
      <w:numFmt w:val="bullet"/>
      <w:lvlText w:val="∙"/>
      <w:lvlJc w:val="left"/>
      <w:pPr>
        <w:ind w:left="720" w:firstLine="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160" w:firstLine="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2880" w:firstLine="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3600" w:firstLine="0"/>
      </w:pPr>
      <w:rPr>
        <w:rFonts w:ascii="Arial" w:cs="Arial" w:eastAsia="Arial" w:hAnsi="Arial"/>
        <w:b w:val="0"/>
        <w:bCs w:val="0"/>
        <w:i w:val="0"/>
        <w:iCs w:val="0"/>
        <w:smallCaps w:val="0"/>
        <w:strike w:val="0"/>
        <w:color w:val="000000"/>
        <w:sz w:val="20"/>
        <w:szCs w:val="20"/>
        <w:u w:val="none"/>
        <w:shd w:fill="auto" w:val="clear"/>
        <w:vertAlign w:val="baseline"/>
      </w:rPr>
    </w:lvl>
    <w:lvl w:ilvl="5">
      <w:start w:val="1"/>
      <w:numFmt w:val="bullet"/>
      <w:lvlText w:val="▪"/>
      <w:lvlJc w:val="left"/>
      <w:pPr>
        <w:ind w:left="4320" w:firstLine="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040" w:firstLine="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5760" w:firstLine="0"/>
      </w:pPr>
      <w:rPr>
        <w:rFonts w:ascii="Arial" w:cs="Arial" w:eastAsia="Arial" w:hAnsi="Arial"/>
        <w:b w:val="0"/>
        <w:bCs w:val="0"/>
        <w:i w:val="0"/>
        <w:iCs w:val="0"/>
        <w:smallCaps w:val="0"/>
        <w:strike w:val="0"/>
        <w:color w:val="000000"/>
        <w:sz w:val="20"/>
        <w:szCs w:val="20"/>
        <w:u w:val="none"/>
        <w:shd w:fill="auto" w:val="clear"/>
        <w:vertAlign w:val="baseline"/>
      </w:rPr>
    </w:lvl>
    <w:lvl w:ilvl="8">
      <w:start w:val="1"/>
      <w:numFmt w:val="bullet"/>
      <w:lvlText w:val="▪"/>
      <w:lvlJc w:val="left"/>
      <w:pPr>
        <w:ind w:left="6480" w:firstLine="0"/>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5">
    <w:lvl w:ilvl="0">
      <w:start w:val="1"/>
      <w:numFmt w:val="bullet"/>
      <w:lvlText w:val="∙"/>
      <w:lvlJc w:val="left"/>
      <w:pPr>
        <w:ind w:left="720" w:firstLine="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160" w:firstLine="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2880" w:firstLine="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3600" w:firstLine="0"/>
      </w:pPr>
      <w:rPr>
        <w:rFonts w:ascii="Arial" w:cs="Arial" w:eastAsia="Arial" w:hAnsi="Arial"/>
        <w:b w:val="0"/>
        <w:bCs w:val="0"/>
        <w:i w:val="0"/>
        <w:iCs w:val="0"/>
        <w:smallCaps w:val="0"/>
        <w:strike w:val="0"/>
        <w:color w:val="000000"/>
        <w:sz w:val="20"/>
        <w:szCs w:val="20"/>
        <w:u w:val="none"/>
        <w:shd w:fill="auto" w:val="clear"/>
        <w:vertAlign w:val="baseline"/>
      </w:rPr>
    </w:lvl>
    <w:lvl w:ilvl="5">
      <w:start w:val="1"/>
      <w:numFmt w:val="bullet"/>
      <w:lvlText w:val="▪"/>
      <w:lvlJc w:val="left"/>
      <w:pPr>
        <w:ind w:left="4320" w:firstLine="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040" w:firstLine="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5760" w:firstLine="0"/>
      </w:pPr>
      <w:rPr>
        <w:rFonts w:ascii="Arial" w:cs="Arial" w:eastAsia="Arial" w:hAnsi="Arial"/>
        <w:b w:val="0"/>
        <w:bCs w:val="0"/>
        <w:i w:val="0"/>
        <w:iCs w:val="0"/>
        <w:smallCaps w:val="0"/>
        <w:strike w:val="0"/>
        <w:color w:val="000000"/>
        <w:sz w:val="20"/>
        <w:szCs w:val="20"/>
        <w:u w:val="none"/>
        <w:shd w:fill="auto" w:val="clear"/>
        <w:vertAlign w:val="baseline"/>
      </w:rPr>
    </w:lvl>
    <w:lvl w:ilvl="8">
      <w:start w:val="1"/>
      <w:numFmt w:val="bullet"/>
      <w:lvlText w:val="▪"/>
      <w:lvlJc w:val="left"/>
      <w:pPr>
        <w:ind w:left="6480" w:firstLine="0"/>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6">
    <w:lvl w:ilvl="0">
      <w:start w:val="1"/>
      <w:numFmt w:val="bullet"/>
      <w:lvlText w:val="∙"/>
      <w:lvlJc w:val="left"/>
      <w:pPr>
        <w:ind w:left="720" w:firstLine="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160" w:firstLine="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2880" w:firstLine="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3600" w:firstLine="0"/>
      </w:pPr>
      <w:rPr>
        <w:rFonts w:ascii="Arial" w:cs="Arial" w:eastAsia="Arial" w:hAnsi="Arial"/>
        <w:b w:val="0"/>
        <w:bCs w:val="0"/>
        <w:i w:val="0"/>
        <w:iCs w:val="0"/>
        <w:smallCaps w:val="0"/>
        <w:strike w:val="0"/>
        <w:color w:val="000000"/>
        <w:sz w:val="20"/>
        <w:szCs w:val="20"/>
        <w:u w:val="none"/>
        <w:shd w:fill="auto" w:val="clear"/>
        <w:vertAlign w:val="baseline"/>
      </w:rPr>
    </w:lvl>
    <w:lvl w:ilvl="5">
      <w:start w:val="1"/>
      <w:numFmt w:val="bullet"/>
      <w:lvlText w:val="▪"/>
      <w:lvlJc w:val="left"/>
      <w:pPr>
        <w:ind w:left="4320" w:firstLine="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040" w:firstLine="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5760" w:firstLine="0"/>
      </w:pPr>
      <w:rPr>
        <w:rFonts w:ascii="Arial" w:cs="Arial" w:eastAsia="Arial" w:hAnsi="Arial"/>
        <w:b w:val="0"/>
        <w:bCs w:val="0"/>
        <w:i w:val="0"/>
        <w:iCs w:val="0"/>
        <w:smallCaps w:val="0"/>
        <w:strike w:val="0"/>
        <w:color w:val="000000"/>
        <w:sz w:val="20"/>
        <w:szCs w:val="20"/>
        <w:u w:val="none"/>
        <w:shd w:fill="auto" w:val="clear"/>
        <w:vertAlign w:val="baseline"/>
      </w:rPr>
    </w:lvl>
    <w:lvl w:ilvl="8">
      <w:start w:val="1"/>
      <w:numFmt w:val="bullet"/>
      <w:lvlText w:val="▪"/>
      <w:lvlJc w:val="left"/>
      <w:pPr>
        <w:ind w:left="6480" w:firstLine="0"/>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7">
    <w:lvl w:ilvl="0">
      <w:start w:val="1"/>
      <w:numFmt w:val="bullet"/>
      <w:lvlText w:val="∙"/>
      <w:lvlJc w:val="left"/>
      <w:pPr>
        <w:ind w:left="720" w:firstLine="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160" w:firstLine="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2880" w:firstLine="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3600" w:firstLine="0"/>
      </w:pPr>
      <w:rPr>
        <w:rFonts w:ascii="Arial" w:cs="Arial" w:eastAsia="Arial" w:hAnsi="Arial"/>
        <w:b w:val="0"/>
        <w:bCs w:val="0"/>
        <w:i w:val="0"/>
        <w:iCs w:val="0"/>
        <w:smallCaps w:val="0"/>
        <w:strike w:val="0"/>
        <w:color w:val="000000"/>
        <w:sz w:val="20"/>
        <w:szCs w:val="20"/>
        <w:u w:val="none"/>
        <w:shd w:fill="auto" w:val="clear"/>
        <w:vertAlign w:val="baseline"/>
      </w:rPr>
    </w:lvl>
    <w:lvl w:ilvl="5">
      <w:start w:val="1"/>
      <w:numFmt w:val="bullet"/>
      <w:lvlText w:val="▪"/>
      <w:lvlJc w:val="left"/>
      <w:pPr>
        <w:ind w:left="4320" w:firstLine="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040" w:firstLine="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5760" w:firstLine="0"/>
      </w:pPr>
      <w:rPr>
        <w:rFonts w:ascii="Arial" w:cs="Arial" w:eastAsia="Arial" w:hAnsi="Arial"/>
        <w:b w:val="0"/>
        <w:bCs w:val="0"/>
        <w:i w:val="0"/>
        <w:iCs w:val="0"/>
        <w:smallCaps w:val="0"/>
        <w:strike w:val="0"/>
        <w:color w:val="000000"/>
        <w:sz w:val="20"/>
        <w:szCs w:val="20"/>
        <w:u w:val="none"/>
        <w:shd w:fill="auto" w:val="clear"/>
        <w:vertAlign w:val="baseline"/>
      </w:rPr>
    </w:lvl>
    <w:lvl w:ilvl="8">
      <w:start w:val="1"/>
      <w:numFmt w:val="bullet"/>
      <w:lvlText w:val="▪"/>
      <w:lvlJc w:val="left"/>
      <w:pPr>
        <w:ind w:left="6480" w:firstLine="0"/>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8">
    <w:lvl w:ilvl="0">
      <w:start w:val="1"/>
      <w:numFmt w:val="bullet"/>
      <w:lvlText w:val="∙"/>
      <w:lvlJc w:val="left"/>
      <w:pPr>
        <w:ind w:left="720" w:firstLine="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160" w:firstLine="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2880" w:firstLine="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3600" w:firstLine="0"/>
      </w:pPr>
      <w:rPr>
        <w:rFonts w:ascii="Arial" w:cs="Arial" w:eastAsia="Arial" w:hAnsi="Arial"/>
        <w:b w:val="0"/>
        <w:bCs w:val="0"/>
        <w:i w:val="0"/>
        <w:iCs w:val="0"/>
        <w:smallCaps w:val="0"/>
        <w:strike w:val="0"/>
        <w:color w:val="000000"/>
        <w:sz w:val="20"/>
        <w:szCs w:val="20"/>
        <w:u w:val="none"/>
        <w:shd w:fill="auto" w:val="clear"/>
        <w:vertAlign w:val="baseline"/>
      </w:rPr>
    </w:lvl>
    <w:lvl w:ilvl="5">
      <w:start w:val="1"/>
      <w:numFmt w:val="bullet"/>
      <w:lvlText w:val="▪"/>
      <w:lvlJc w:val="left"/>
      <w:pPr>
        <w:ind w:left="4320" w:firstLine="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040" w:firstLine="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5760" w:firstLine="0"/>
      </w:pPr>
      <w:rPr>
        <w:rFonts w:ascii="Arial" w:cs="Arial" w:eastAsia="Arial" w:hAnsi="Arial"/>
        <w:b w:val="0"/>
        <w:bCs w:val="0"/>
        <w:i w:val="0"/>
        <w:iCs w:val="0"/>
        <w:smallCaps w:val="0"/>
        <w:strike w:val="0"/>
        <w:color w:val="000000"/>
        <w:sz w:val="20"/>
        <w:szCs w:val="20"/>
        <w:u w:val="none"/>
        <w:shd w:fill="auto" w:val="clear"/>
        <w:vertAlign w:val="baseline"/>
      </w:rPr>
    </w:lvl>
    <w:lvl w:ilvl="8">
      <w:start w:val="1"/>
      <w:numFmt w:val="bullet"/>
      <w:lvlText w:val="▪"/>
      <w:lvlJc w:val="left"/>
      <w:pPr>
        <w:ind w:left="6480" w:firstLine="0"/>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9">
    <w:lvl w:ilvl="0">
      <w:start w:val="1"/>
      <w:numFmt w:val="bullet"/>
      <w:lvlText w:val="∙"/>
      <w:lvlJc w:val="left"/>
      <w:pPr>
        <w:ind w:left="720" w:firstLine="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160" w:firstLine="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2880" w:firstLine="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3600" w:firstLine="0"/>
      </w:pPr>
      <w:rPr>
        <w:rFonts w:ascii="Arial" w:cs="Arial" w:eastAsia="Arial" w:hAnsi="Arial"/>
        <w:b w:val="0"/>
        <w:bCs w:val="0"/>
        <w:i w:val="0"/>
        <w:iCs w:val="0"/>
        <w:smallCaps w:val="0"/>
        <w:strike w:val="0"/>
        <w:color w:val="000000"/>
        <w:sz w:val="20"/>
        <w:szCs w:val="20"/>
        <w:u w:val="none"/>
        <w:shd w:fill="auto" w:val="clear"/>
        <w:vertAlign w:val="baseline"/>
      </w:rPr>
    </w:lvl>
    <w:lvl w:ilvl="5">
      <w:start w:val="1"/>
      <w:numFmt w:val="bullet"/>
      <w:lvlText w:val="▪"/>
      <w:lvlJc w:val="left"/>
      <w:pPr>
        <w:ind w:left="4320" w:firstLine="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040" w:firstLine="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5760" w:firstLine="0"/>
      </w:pPr>
      <w:rPr>
        <w:rFonts w:ascii="Arial" w:cs="Arial" w:eastAsia="Arial" w:hAnsi="Arial"/>
        <w:b w:val="0"/>
        <w:bCs w:val="0"/>
        <w:i w:val="0"/>
        <w:iCs w:val="0"/>
        <w:smallCaps w:val="0"/>
        <w:strike w:val="0"/>
        <w:color w:val="000000"/>
        <w:sz w:val="20"/>
        <w:szCs w:val="20"/>
        <w:u w:val="none"/>
        <w:shd w:fill="auto" w:val="clear"/>
        <w:vertAlign w:val="baseline"/>
      </w:rPr>
    </w:lvl>
    <w:lvl w:ilvl="8">
      <w:start w:val="1"/>
      <w:numFmt w:val="bullet"/>
      <w:lvlText w:val="▪"/>
      <w:lvlJc w:val="left"/>
      <w:pPr>
        <w:ind w:left="6480" w:firstLine="0"/>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10">
    <w:lvl w:ilvl="0">
      <w:start w:val="1"/>
      <w:numFmt w:val="bullet"/>
      <w:lvlText w:val="∙"/>
      <w:lvlJc w:val="left"/>
      <w:pPr>
        <w:ind w:left="720" w:firstLine="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160" w:firstLine="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2880" w:firstLine="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3600" w:firstLine="0"/>
      </w:pPr>
      <w:rPr>
        <w:rFonts w:ascii="Arial" w:cs="Arial" w:eastAsia="Arial" w:hAnsi="Arial"/>
        <w:b w:val="0"/>
        <w:bCs w:val="0"/>
        <w:i w:val="0"/>
        <w:iCs w:val="0"/>
        <w:smallCaps w:val="0"/>
        <w:strike w:val="0"/>
        <w:color w:val="000000"/>
        <w:sz w:val="20"/>
        <w:szCs w:val="20"/>
        <w:u w:val="none"/>
        <w:shd w:fill="auto" w:val="clear"/>
        <w:vertAlign w:val="baseline"/>
      </w:rPr>
    </w:lvl>
    <w:lvl w:ilvl="5">
      <w:start w:val="1"/>
      <w:numFmt w:val="bullet"/>
      <w:lvlText w:val="▪"/>
      <w:lvlJc w:val="left"/>
      <w:pPr>
        <w:ind w:left="4320" w:firstLine="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040" w:firstLine="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5760" w:firstLine="0"/>
      </w:pPr>
      <w:rPr>
        <w:rFonts w:ascii="Arial" w:cs="Arial" w:eastAsia="Arial" w:hAnsi="Arial"/>
        <w:b w:val="0"/>
        <w:bCs w:val="0"/>
        <w:i w:val="0"/>
        <w:iCs w:val="0"/>
        <w:smallCaps w:val="0"/>
        <w:strike w:val="0"/>
        <w:color w:val="000000"/>
        <w:sz w:val="20"/>
        <w:szCs w:val="20"/>
        <w:u w:val="none"/>
        <w:shd w:fill="auto" w:val="clear"/>
        <w:vertAlign w:val="baseline"/>
      </w:rPr>
    </w:lvl>
    <w:lvl w:ilvl="8">
      <w:start w:val="1"/>
      <w:numFmt w:val="bullet"/>
      <w:lvlText w:val="▪"/>
      <w:lvlJc w:val="left"/>
      <w:pPr>
        <w:ind w:left="6480" w:firstLine="0"/>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11">
    <w:lvl w:ilvl="0">
      <w:start w:val="1"/>
      <w:numFmt w:val="bullet"/>
      <w:lvlText w:val="∙"/>
      <w:lvlJc w:val="left"/>
      <w:pPr>
        <w:ind w:left="720" w:hanging="72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hanging="144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160" w:hanging="216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3600" w:hanging="360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5">
      <w:start w:val="1"/>
      <w:numFmt w:val="bullet"/>
      <w:lvlText w:val="▪"/>
      <w:lvlJc w:val="left"/>
      <w:pPr>
        <w:ind w:left="4320" w:hanging="432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5760" w:hanging="576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8">
      <w:start w:val="1"/>
      <w:numFmt w:val="bullet"/>
      <w:lvlText w:val="▪"/>
      <w:lvlJc w:val="left"/>
      <w:pPr>
        <w:ind w:left="6480" w:hanging="6480"/>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12">
    <w:lvl w:ilvl="0">
      <w:start w:val="1"/>
      <w:numFmt w:val="bullet"/>
      <w:lvlText w:val="⮚"/>
      <w:lvlJc w:val="left"/>
      <w:pPr>
        <w:ind w:left="1440" w:hanging="144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2160" w:hanging="216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880" w:hanging="288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3600" w:hanging="360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4320" w:hanging="432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5">
      <w:start w:val="1"/>
      <w:numFmt w:val="bullet"/>
      <w:lvlText w:val="▪"/>
      <w:lvlJc w:val="left"/>
      <w:pPr>
        <w:ind w:left="5040" w:hanging="504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760" w:hanging="576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6480" w:hanging="648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8">
      <w:start w:val="1"/>
      <w:numFmt w:val="bullet"/>
      <w:lvlText w:val="▪"/>
      <w:lvlJc w:val="left"/>
      <w:pPr>
        <w:ind w:left="7200" w:hanging="7200"/>
      </w:pPr>
      <w:rPr>
        <w:rFonts w:ascii="Arial" w:cs="Arial" w:eastAsia="Arial" w:hAnsi="Arial"/>
        <w:b w:val="0"/>
        <w:bCs w:val="0"/>
        <w:i w:val="0"/>
        <w:iCs w:val="0"/>
        <w:smallCaps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Cambria" w:cs="Cambria" w:eastAsia="Cambria" w:hAnsi="Cambria"/>
      <w:b w:val="1"/>
      <w:bCs w:val="1"/>
      <w:smallCaps w:val="0"/>
      <w:sz w:val="32"/>
      <w:szCs w:val="32"/>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Cambria" w:cs="Cambria" w:eastAsia="Cambria" w:hAnsi="Cambria"/>
      <w:b w:val="1"/>
      <w:bCs w:val="1"/>
      <w:i w:val="1"/>
      <w:iCs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bCs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