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vertAlign w:val="baseline"/>
        </w:rPr>
      </w:pPr>
      <w:r w:rsidDel="00000000" w:rsidR="00000000" w:rsidRPr="00000000">
        <w:rPr>
          <w:rtl w:val="0"/>
        </w:rPr>
      </w:r>
    </w:p>
    <w:p w:rsidR="00000000" w:rsidDel="00000000" w:rsidP="00000000" w:rsidRDefault="00000000" w:rsidRPr="00000000" w14:paraId="00000002">
      <w:pPr>
        <w:rPr>
          <w:vertAlign w:val="baseline"/>
        </w:rPr>
      </w:pPr>
      <w:r w:rsidDel="00000000" w:rsidR="00000000" w:rsidRPr="00000000">
        <w:rPr>
          <w:rtl w:val="0"/>
        </w:rPr>
      </w:r>
    </w:p>
    <w:p w:rsidR="00000000" w:rsidDel="00000000" w:rsidP="00000000" w:rsidRDefault="00000000" w:rsidRPr="00000000" w14:paraId="00000003">
      <w:pPr>
        <w:rPr>
          <w:sz w:val="32"/>
          <w:szCs w:val="32"/>
          <w:vertAlign w:val="baseline"/>
        </w:rPr>
      </w:pPr>
      <w:r w:rsidDel="00000000" w:rsidR="00000000" w:rsidRPr="00000000">
        <w:rPr>
          <w:rtl w:val="0"/>
        </w:rPr>
      </w:r>
    </w:p>
    <w:p w:rsidR="00000000" w:rsidDel="00000000" w:rsidP="00000000" w:rsidRDefault="00000000" w:rsidRPr="00000000" w14:paraId="00000004">
      <w:pPr>
        <w:rPr>
          <w:sz w:val="32"/>
          <w:szCs w:val="32"/>
          <w:vertAlign w:val="baseline"/>
        </w:rPr>
      </w:pPr>
      <w:r w:rsidDel="00000000" w:rsidR="00000000" w:rsidRPr="00000000">
        <w:rPr>
          <w:rtl w:val="0"/>
        </w:rPr>
      </w:r>
    </w:p>
    <w:p w:rsidR="00000000" w:rsidDel="00000000" w:rsidP="00000000" w:rsidRDefault="00000000" w:rsidRPr="00000000" w14:paraId="00000005">
      <w:pPr>
        <w:rPr>
          <w:sz w:val="32"/>
          <w:szCs w:val="32"/>
          <w:vertAlign w:val="baseline"/>
        </w:rPr>
      </w:pPr>
      <w:r w:rsidDel="00000000" w:rsidR="00000000" w:rsidRPr="00000000">
        <w:rPr>
          <w:rtl w:val="0"/>
        </w:rPr>
      </w:r>
    </w:p>
    <w:p w:rsidR="00000000" w:rsidDel="00000000" w:rsidP="00000000" w:rsidRDefault="00000000" w:rsidRPr="00000000" w14:paraId="00000006">
      <w:pPr>
        <w:jc w:val="center"/>
        <w:rPr>
          <w:b w:val="0"/>
          <w:bCs w:val="0"/>
          <w:sz w:val="32"/>
          <w:szCs w:val="32"/>
          <w:vertAlign w:val="baseline"/>
        </w:rPr>
      </w:pPr>
      <w:r w:rsidDel="00000000" w:rsidR="00000000" w:rsidRPr="00000000">
        <w:rPr>
          <w:rtl w:val="0"/>
        </w:rPr>
      </w:r>
    </w:p>
    <w:p w:rsidR="00000000" w:rsidDel="00000000" w:rsidP="00000000" w:rsidRDefault="00000000" w:rsidRPr="00000000" w14:paraId="00000007">
      <w:pPr>
        <w:jc w:val="center"/>
        <w:rPr>
          <w:b w:val="0"/>
          <w:bCs w:val="0"/>
          <w:sz w:val="32"/>
          <w:szCs w:val="32"/>
          <w:vertAlign w:val="baseline"/>
        </w:rPr>
      </w:pPr>
      <w:r w:rsidDel="00000000" w:rsidR="00000000" w:rsidRPr="00000000">
        <w:rPr>
          <w:rtl w:val="0"/>
        </w:rPr>
      </w:r>
    </w:p>
    <w:p w:rsidR="00000000" w:rsidDel="00000000" w:rsidP="00000000" w:rsidRDefault="00000000" w:rsidRPr="00000000" w14:paraId="00000008">
      <w:pPr>
        <w:jc w:val="center"/>
        <w:rPr>
          <w:b w:val="0"/>
          <w:bCs w:val="0"/>
          <w:sz w:val="32"/>
          <w:szCs w:val="32"/>
          <w:vertAlign w:val="baseline"/>
        </w:rPr>
      </w:pPr>
      <w:r w:rsidDel="00000000" w:rsidR="00000000" w:rsidRPr="00000000">
        <w:rPr>
          <w:rtl w:val="0"/>
        </w:rPr>
      </w:r>
    </w:p>
    <w:p w:rsidR="00000000" w:rsidDel="00000000" w:rsidP="00000000" w:rsidRDefault="00000000" w:rsidRPr="00000000" w14:paraId="00000009">
      <w:pPr>
        <w:jc w:val="center"/>
        <w:rPr>
          <w:b w:val="0"/>
          <w:bCs w:val="0"/>
          <w:sz w:val="32"/>
          <w:szCs w:val="32"/>
          <w:vertAlign w:val="baseline"/>
        </w:rPr>
      </w:pPr>
      <w:r w:rsidDel="00000000" w:rsidR="00000000" w:rsidRPr="00000000">
        <w:rPr>
          <w:b w:val="1"/>
          <w:bCs w:val="1"/>
          <w:sz w:val="32"/>
          <w:szCs w:val="32"/>
          <w:vertAlign w:val="baseline"/>
          <w:rtl w:val="0"/>
        </w:rPr>
        <w:t xml:space="preserve">RISKS AND OPPORTUNITIES PROCEDURE</w:t>
      </w:r>
      <w:r w:rsidDel="00000000" w:rsidR="00000000" w:rsidRPr="00000000">
        <w:rPr>
          <w:rtl w:val="0"/>
        </w:rPr>
      </w:r>
    </w:p>
    <w:p w:rsidR="00000000" w:rsidDel="00000000" w:rsidP="00000000" w:rsidRDefault="00000000" w:rsidRPr="00000000" w14:paraId="0000000A">
      <w:pPr>
        <w:rPr>
          <w:b w:val="0"/>
          <w:bCs w:val="0"/>
          <w:sz w:val="32"/>
          <w:szCs w:val="32"/>
          <w:vertAlign w:val="baseline"/>
        </w:rPr>
      </w:pPr>
      <w:r w:rsidDel="00000000" w:rsidR="00000000" w:rsidRPr="00000000">
        <w:rPr>
          <w:rtl w:val="0"/>
        </w:rPr>
      </w:r>
    </w:p>
    <w:p w:rsidR="00000000" w:rsidDel="00000000" w:rsidP="00000000" w:rsidRDefault="00000000" w:rsidRPr="00000000" w14:paraId="0000000B">
      <w:pPr>
        <w:rPr>
          <w:b w:val="0"/>
          <w:bCs w:val="0"/>
          <w:sz w:val="32"/>
          <w:szCs w:val="32"/>
          <w:vertAlign w:val="baseline"/>
        </w:rPr>
      </w:pPr>
      <w:r w:rsidDel="00000000" w:rsidR="00000000" w:rsidRPr="00000000">
        <w:rPr>
          <w:rtl w:val="0"/>
        </w:rPr>
      </w:r>
    </w:p>
    <w:p w:rsidR="00000000" w:rsidDel="00000000" w:rsidP="00000000" w:rsidRDefault="00000000" w:rsidRPr="00000000" w14:paraId="0000000C">
      <w:pPr>
        <w:rPr>
          <w:b w:val="0"/>
          <w:bCs w:val="0"/>
          <w:sz w:val="32"/>
          <w:szCs w:val="32"/>
          <w:vertAlign w:val="baseline"/>
        </w:rPr>
      </w:pPr>
      <w:r w:rsidDel="00000000" w:rsidR="00000000" w:rsidRPr="00000000">
        <w:rPr>
          <w:rtl w:val="0"/>
        </w:rPr>
      </w:r>
    </w:p>
    <w:p w:rsidR="00000000" w:rsidDel="00000000" w:rsidP="00000000" w:rsidRDefault="00000000" w:rsidRPr="00000000" w14:paraId="0000000D">
      <w:pPr>
        <w:rPr>
          <w:b w:val="0"/>
          <w:bCs w:val="0"/>
          <w:sz w:val="32"/>
          <w:szCs w:val="32"/>
          <w:vertAlign w:val="baseline"/>
        </w:rPr>
      </w:pPr>
      <w:r w:rsidDel="00000000" w:rsidR="00000000" w:rsidRPr="00000000">
        <w:rPr>
          <w:rtl w:val="0"/>
        </w:rPr>
      </w:r>
    </w:p>
    <w:p w:rsidR="00000000" w:rsidDel="00000000" w:rsidP="00000000" w:rsidRDefault="00000000" w:rsidRPr="00000000" w14:paraId="0000000E">
      <w:pPr>
        <w:rPr>
          <w:b w:val="0"/>
          <w:bCs w:val="0"/>
          <w:sz w:val="32"/>
          <w:szCs w:val="32"/>
          <w:vertAlign w:val="baseline"/>
        </w:rPr>
      </w:pPr>
      <w:r w:rsidDel="00000000" w:rsidR="00000000" w:rsidRPr="00000000">
        <w:rPr>
          <w:rtl w:val="0"/>
        </w:rPr>
      </w:r>
    </w:p>
    <w:p w:rsidR="00000000" w:rsidDel="00000000" w:rsidP="00000000" w:rsidRDefault="00000000" w:rsidRPr="00000000" w14:paraId="0000000F">
      <w:pPr>
        <w:rPr>
          <w:b w:val="0"/>
          <w:bCs w:val="0"/>
          <w:sz w:val="32"/>
          <w:szCs w:val="32"/>
          <w:vertAlign w:val="baseline"/>
        </w:rPr>
      </w:pPr>
      <w:r w:rsidDel="00000000" w:rsidR="00000000" w:rsidRPr="00000000">
        <w:rPr>
          <w:rtl w:val="0"/>
        </w:rPr>
      </w:r>
    </w:p>
    <w:p w:rsidR="00000000" w:rsidDel="00000000" w:rsidP="00000000" w:rsidRDefault="00000000" w:rsidRPr="00000000" w14:paraId="00000010">
      <w:pPr>
        <w:rPr>
          <w:b w:val="0"/>
          <w:bCs w:val="0"/>
          <w:sz w:val="32"/>
          <w:szCs w:val="32"/>
          <w:vertAlign w:val="baseline"/>
        </w:rPr>
      </w:pPr>
      <w:r w:rsidDel="00000000" w:rsidR="00000000" w:rsidRPr="00000000">
        <w:rPr>
          <w:rtl w:val="0"/>
        </w:rPr>
      </w:r>
    </w:p>
    <w:p w:rsidR="00000000" w:rsidDel="00000000" w:rsidP="00000000" w:rsidRDefault="00000000" w:rsidRPr="00000000" w14:paraId="00000011">
      <w:pPr>
        <w:jc w:val="center"/>
        <w:rPr>
          <w:b w:val="0"/>
          <w:bCs w:val="0"/>
          <w:vertAlign w:val="baseline"/>
        </w:rPr>
      </w:pPr>
      <w:r w:rsidDel="00000000" w:rsidR="00000000" w:rsidRPr="00000000">
        <w:rPr>
          <w:b w:val="1"/>
          <w:bCs w:val="1"/>
          <w:vertAlign w:val="baseline"/>
          <w:rtl w:val="0"/>
        </w:rPr>
        <w:t xml:space="preserve">APPROVALS</w:t>
      </w:r>
      <w:r w:rsidDel="00000000" w:rsidR="00000000" w:rsidRPr="00000000">
        <w:rPr>
          <w:rtl w:val="0"/>
        </w:rPr>
      </w:r>
    </w:p>
    <w:p w:rsidR="00000000" w:rsidDel="00000000" w:rsidP="00000000" w:rsidRDefault="00000000" w:rsidRPr="00000000" w14:paraId="00000012">
      <w:pPr>
        <w:rPr>
          <w:vertAlign w:val="baseline"/>
        </w:rPr>
      </w:pPr>
      <w:r w:rsidDel="00000000" w:rsidR="00000000" w:rsidRPr="00000000">
        <w:rPr>
          <w:rtl w:val="0"/>
        </w:rPr>
      </w:r>
    </w:p>
    <w:tbl>
      <w:tblPr>
        <w:tblStyle w:val="Table1"/>
        <w:tblW w:w="996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98"/>
        <w:gridCol w:w="3738"/>
        <w:gridCol w:w="2340"/>
        <w:gridCol w:w="1890"/>
        <w:tblGridChange w:id="0">
          <w:tblGrid>
            <w:gridCol w:w="1998"/>
            <w:gridCol w:w="3738"/>
            <w:gridCol w:w="2340"/>
            <w:gridCol w:w="1890"/>
          </w:tblGrid>
        </w:tblGridChange>
      </w:tblGrid>
      <w:tr>
        <w:trPr>
          <w:cantSplit w:val="0"/>
          <w:tblHeader w:val="0"/>
        </w:trPr>
        <w:tc>
          <w:tcPr>
            <w:vAlign w:val="top"/>
          </w:tcPr>
          <w:p w:rsidR="00000000" w:rsidDel="00000000" w:rsidP="00000000" w:rsidRDefault="00000000" w:rsidRPr="00000000" w14:paraId="00000013">
            <w:pPr>
              <w:spacing w:line="600" w:lineRule="auto"/>
              <w:rPr>
                <w:b w:val="0"/>
                <w:bCs w:val="0"/>
                <w:vertAlign w:val="baseline"/>
              </w:rPr>
            </w:pPr>
            <w:r w:rsidDel="00000000" w:rsidR="00000000" w:rsidRPr="00000000">
              <w:rPr>
                <w:b w:val="1"/>
                <w:bCs w:val="1"/>
                <w:vertAlign w:val="baseline"/>
                <w:rtl w:val="0"/>
              </w:rPr>
              <w:t xml:space="preserve">Functions</w:t>
            </w:r>
            <w:r w:rsidDel="00000000" w:rsidR="00000000" w:rsidRPr="00000000">
              <w:rPr>
                <w:rtl w:val="0"/>
              </w:rPr>
            </w:r>
          </w:p>
        </w:tc>
        <w:tc>
          <w:tcPr>
            <w:vAlign w:val="top"/>
          </w:tcPr>
          <w:p w:rsidR="00000000" w:rsidDel="00000000" w:rsidP="00000000" w:rsidRDefault="00000000" w:rsidRPr="00000000" w14:paraId="00000014">
            <w:pPr>
              <w:spacing w:line="600" w:lineRule="auto"/>
              <w:rPr>
                <w:b w:val="0"/>
                <w:bCs w:val="0"/>
                <w:vertAlign w:val="baseline"/>
              </w:rPr>
            </w:pPr>
            <w:r w:rsidDel="00000000" w:rsidR="00000000" w:rsidRPr="00000000">
              <w:rPr>
                <w:b w:val="1"/>
                <w:bCs w:val="1"/>
                <w:vertAlign w:val="baseline"/>
                <w:rtl w:val="0"/>
              </w:rPr>
              <w:t xml:space="preserve">Name</w:t>
            </w:r>
            <w:r w:rsidDel="00000000" w:rsidR="00000000" w:rsidRPr="00000000">
              <w:rPr>
                <w:rtl w:val="0"/>
              </w:rPr>
            </w:r>
          </w:p>
        </w:tc>
        <w:tc>
          <w:tcPr>
            <w:vAlign w:val="top"/>
          </w:tcPr>
          <w:p w:rsidR="00000000" w:rsidDel="00000000" w:rsidP="00000000" w:rsidRDefault="00000000" w:rsidRPr="00000000" w14:paraId="00000015">
            <w:pPr>
              <w:spacing w:line="600" w:lineRule="auto"/>
              <w:rPr>
                <w:b w:val="0"/>
                <w:bCs w:val="0"/>
                <w:vertAlign w:val="baseline"/>
              </w:rPr>
            </w:pPr>
            <w:r w:rsidDel="00000000" w:rsidR="00000000" w:rsidRPr="00000000">
              <w:rPr>
                <w:b w:val="1"/>
                <w:bCs w:val="1"/>
                <w:vertAlign w:val="baseline"/>
                <w:rtl w:val="0"/>
              </w:rPr>
              <w:t xml:space="preserve">Signature</w:t>
            </w:r>
            <w:r w:rsidDel="00000000" w:rsidR="00000000" w:rsidRPr="00000000">
              <w:rPr>
                <w:rtl w:val="0"/>
              </w:rPr>
            </w:r>
          </w:p>
        </w:tc>
        <w:tc>
          <w:tcPr>
            <w:vAlign w:val="top"/>
          </w:tcPr>
          <w:p w:rsidR="00000000" w:rsidDel="00000000" w:rsidP="00000000" w:rsidRDefault="00000000" w:rsidRPr="00000000" w14:paraId="00000016">
            <w:pPr>
              <w:spacing w:line="600" w:lineRule="auto"/>
              <w:rPr>
                <w:b w:val="0"/>
                <w:bCs w:val="0"/>
                <w:vertAlign w:val="baseline"/>
              </w:rPr>
            </w:pPr>
            <w:r w:rsidDel="00000000" w:rsidR="00000000" w:rsidRPr="00000000">
              <w:rPr>
                <w:b w:val="1"/>
                <w:bCs w:val="1"/>
                <w:vertAlign w:val="baseline"/>
                <w:rtl w:val="0"/>
              </w:rPr>
              <w:t xml:space="preserve">Date</w:t>
            </w:r>
            <w:r w:rsidDel="00000000" w:rsidR="00000000" w:rsidRPr="00000000">
              <w:rPr>
                <w:rtl w:val="0"/>
              </w:rPr>
            </w:r>
          </w:p>
        </w:tc>
      </w:tr>
      <w:tr>
        <w:trPr>
          <w:cantSplit w:val="0"/>
          <w:tblHeader w:val="0"/>
        </w:trPr>
        <w:tc>
          <w:tcPr>
            <w:vAlign w:val="top"/>
          </w:tcPr>
          <w:p w:rsidR="00000000" w:rsidDel="00000000" w:rsidP="00000000" w:rsidRDefault="00000000" w:rsidRPr="00000000" w14:paraId="00000017">
            <w:pPr>
              <w:spacing w:line="600" w:lineRule="auto"/>
              <w:rPr>
                <w:b w:val="0"/>
                <w:bCs w:val="0"/>
                <w:vertAlign w:val="baseline"/>
              </w:rPr>
            </w:pPr>
            <w:r w:rsidDel="00000000" w:rsidR="00000000" w:rsidRPr="00000000">
              <w:rPr>
                <w:b w:val="1"/>
                <w:bCs w:val="1"/>
                <w:vertAlign w:val="baseline"/>
                <w:rtl w:val="0"/>
              </w:rPr>
              <w:t xml:space="preserve">Prepared By</w:t>
            </w:r>
            <w:r w:rsidDel="00000000" w:rsidR="00000000" w:rsidRPr="00000000">
              <w:rPr>
                <w:rtl w:val="0"/>
              </w:rPr>
            </w:r>
          </w:p>
        </w:tc>
        <w:tc>
          <w:tcPr>
            <w:vAlign w:val="top"/>
          </w:tcPr>
          <w:p w:rsidR="00000000" w:rsidDel="00000000" w:rsidP="00000000" w:rsidRDefault="00000000" w:rsidRPr="00000000" w14:paraId="00000018">
            <w:pPr>
              <w:spacing w:line="600" w:lineRule="auto"/>
              <w:rPr>
                <w:vertAlign w:val="baseline"/>
              </w:rPr>
            </w:pPr>
            <w:r w:rsidDel="00000000" w:rsidR="00000000" w:rsidRPr="00000000">
              <w:rPr>
                <w:rtl w:val="0"/>
              </w:rPr>
            </w:r>
          </w:p>
        </w:tc>
        <w:tc>
          <w:tcPr>
            <w:vAlign w:val="top"/>
          </w:tcPr>
          <w:p w:rsidR="00000000" w:rsidDel="00000000" w:rsidP="00000000" w:rsidRDefault="00000000" w:rsidRPr="00000000" w14:paraId="00000019">
            <w:pPr>
              <w:spacing w:line="600" w:lineRule="auto"/>
              <w:rPr>
                <w:vertAlign w:val="baseline"/>
              </w:rPr>
            </w:pPr>
            <w:r w:rsidDel="00000000" w:rsidR="00000000" w:rsidRPr="00000000">
              <w:rPr>
                <w:rtl w:val="0"/>
              </w:rPr>
            </w:r>
          </w:p>
        </w:tc>
        <w:tc>
          <w:tcPr>
            <w:vAlign w:val="top"/>
          </w:tcPr>
          <w:p w:rsidR="00000000" w:rsidDel="00000000" w:rsidP="00000000" w:rsidRDefault="00000000" w:rsidRPr="00000000" w14:paraId="0000001A">
            <w:pPr>
              <w:spacing w:line="600" w:lineRule="auto"/>
              <w:jc w:val="center"/>
              <w:rPr>
                <w:vertAlign w:val="baseline"/>
              </w:rPr>
            </w:pPr>
            <w:r w:rsidDel="00000000" w:rsidR="00000000" w:rsidRPr="00000000">
              <w:rPr>
                <w:rtl w:val="0"/>
              </w:rPr>
            </w:r>
          </w:p>
        </w:tc>
      </w:tr>
      <w:tr>
        <w:trPr>
          <w:cantSplit w:val="0"/>
          <w:trHeight w:val="1007" w:hRule="atLeast"/>
          <w:tblHeader w:val="0"/>
        </w:trPr>
        <w:tc>
          <w:tcPr>
            <w:vAlign w:val="top"/>
          </w:tcPr>
          <w:p w:rsidR="00000000" w:rsidDel="00000000" w:rsidP="00000000" w:rsidRDefault="00000000" w:rsidRPr="00000000" w14:paraId="0000001B">
            <w:pPr>
              <w:spacing w:line="600" w:lineRule="auto"/>
              <w:rPr>
                <w:b w:val="0"/>
                <w:bCs w:val="0"/>
                <w:vertAlign w:val="baseline"/>
              </w:rPr>
            </w:pPr>
            <w:r w:rsidDel="00000000" w:rsidR="00000000" w:rsidRPr="00000000">
              <w:rPr>
                <w:b w:val="1"/>
                <w:bCs w:val="1"/>
                <w:vertAlign w:val="baseline"/>
                <w:rtl w:val="0"/>
              </w:rPr>
              <w:t xml:space="preserve">Reviewed By</w:t>
            </w:r>
            <w:r w:rsidDel="00000000" w:rsidR="00000000" w:rsidRPr="00000000">
              <w:rPr>
                <w:rtl w:val="0"/>
              </w:rPr>
            </w:r>
          </w:p>
        </w:tc>
        <w:tc>
          <w:tcPr>
            <w:vAlign w:val="top"/>
          </w:tcPr>
          <w:p w:rsidR="00000000" w:rsidDel="00000000" w:rsidP="00000000" w:rsidRDefault="00000000" w:rsidRPr="00000000" w14:paraId="0000001C">
            <w:pPr>
              <w:spacing w:line="600" w:lineRule="auto"/>
              <w:rPr>
                <w:vertAlign w:val="baseline"/>
              </w:rPr>
            </w:pPr>
            <w:r w:rsidDel="00000000" w:rsidR="00000000" w:rsidRPr="00000000">
              <w:rPr>
                <w:rtl w:val="0"/>
              </w:rPr>
            </w:r>
          </w:p>
        </w:tc>
        <w:tc>
          <w:tcPr>
            <w:vAlign w:val="top"/>
          </w:tcPr>
          <w:p w:rsidR="00000000" w:rsidDel="00000000" w:rsidP="00000000" w:rsidRDefault="00000000" w:rsidRPr="00000000" w14:paraId="0000001D">
            <w:pPr>
              <w:spacing w:line="600" w:lineRule="auto"/>
              <w:jc w:val="center"/>
              <w:rPr>
                <w:vertAlign w:val="baseline"/>
              </w:rPr>
            </w:pPr>
            <w:r w:rsidDel="00000000" w:rsidR="00000000" w:rsidRPr="00000000">
              <w:rPr>
                <w:rtl w:val="0"/>
              </w:rPr>
            </w:r>
          </w:p>
        </w:tc>
        <w:tc>
          <w:tcPr>
            <w:vAlign w:val="top"/>
          </w:tcPr>
          <w:p w:rsidR="00000000" w:rsidDel="00000000" w:rsidP="00000000" w:rsidRDefault="00000000" w:rsidRPr="00000000" w14:paraId="0000001E">
            <w:pPr>
              <w:spacing w:line="600" w:lineRule="auto"/>
              <w:jc w:val="center"/>
              <w:rP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1F">
            <w:pPr>
              <w:spacing w:line="600" w:lineRule="auto"/>
              <w:rPr>
                <w:b w:val="0"/>
                <w:bCs w:val="0"/>
                <w:vertAlign w:val="baseline"/>
              </w:rPr>
            </w:pPr>
            <w:r w:rsidDel="00000000" w:rsidR="00000000" w:rsidRPr="00000000">
              <w:rPr>
                <w:b w:val="1"/>
                <w:bCs w:val="1"/>
                <w:vertAlign w:val="baseline"/>
                <w:rtl w:val="0"/>
              </w:rPr>
              <w:t xml:space="preserve">Approved By</w:t>
            </w:r>
            <w:r w:rsidDel="00000000" w:rsidR="00000000" w:rsidRPr="00000000">
              <w:rPr>
                <w:rtl w:val="0"/>
              </w:rPr>
            </w:r>
          </w:p>
        </w:tc>
        <w:tc>
          <w:tcPr>
            <w:vAlign w:val="top"/>
          </w:tcPr>
          <w:p w:rsidR="00000000" w:rsidDel="00000000" w:rsidP="00000000" w:rsidRDefault="00000000" w:rsidRPr="00000000" w14:paraId="00000020">
            <w:pPr>
              <w:spacing w:line="600" w:lineRule="auto"/>
              <w:rPr>
                <w:vertAlign w:val="baseline"/>
              </w:rPr>
            </w:pPr>
            <w:r w:rsidDel="00000000" w:rsidR="00000000" w:rsidRPr="00000000">
              <w:rPr>
                <w:rtl w:val="0"/>
              </w:rPr>
            </w:r>
          </w:p>
        </w:tc>
        <w:tc>
          <w:tcPr>
            <w:vAlign w:val="top"/>
          </w:tcPr>
          <w:p w:rsidR="00000000" w:rsidDel="00000000" w:rsidP="00000000" w:rsidRDefault="00000000" w:rsidRPr="00000000" w14:paraId="00000021">
            <w:pPr>
              <w:spacing w:line="600" w:lineRule="auto"/>
              <w:jc w:val="center"/>
              <w:rPr>
                <w:vertAlign w:val="baseline"/>
              </w:rPr>
            </w:pPr>
            <w:r w:rsidDel="00000000" w:rsidR="00000000" w:rsidRPr="00000000">
              <w:rPr>
                <w:rtl w:val="0"/>
              </w:rPr>
            </w:r>
          </w:p>
        </w:tc>
        <w:tc>
          <w:tcPr>
            <w:vAlign w:val="top"/>
          </w:tcPr>
          <w:p w:rsidR="00000000" w:rsidDel="00000000" w:rsidP="00000000" w:rsidRDefault="00000000" w:rsidRPr="00000000" w14:paraId="00000022">
            <w:pPr>
              <w:spacing w:line="600" w:lineRule="auto"/>
              <w:jc w:val="center"/>
              <w:rPr>
                <w:vertAlign w:val="baseline"/>
              </w:rPr>
            </w:pPr>
            <w:r w:rsidDel="00000000" w:rsidR="00000000" w:rsidRPr="00000000">
              <w:rPr>
                <w:rtl w:val="0"/>
              </w:rPr>
            </w:r>
          </w:p>
        </w:tc>
      </w:tr>
    </w:tbl>
    <w:p w:rsidR="00000000" w:rsidDel="00000000" w:rsidP="00000000" w:rsidRDefault="00000000" w:rsidRPr="00000000" w14:paraId="00000023">
      <w:pPr>
        <w:spacing w:line="720" w:lineRule="auto"/>
        <w:rPr>
          <w:sz w:val="28"/>
          <w:szCs w:val="28"/>
          <w:vertAlign w:val="baseline"/>
        </w:rPr>
      </w:pPr>
      <w:r w:rsidDel="00000000" w:rsidR="00000000" w:rsidRPr="00000000">
        <w:rPr>
          <w:rtl w:val="0"/>
        </w:rPr>
      </w:r>
    </w:p>
    <w:p w:rsidR="00000000" w:rsidDel="00000000" w:rsidP="00000000" w:rsidRDefault="00000000" w:rsidRPr="00000000" w14:paraId="00000024">
      <w:pPr>
        <w:spacing w:line="360" w:lineRule="auto"/>
        <w:jc w:val="center"/>
        <w:rPr>
          <w:b w:val="0"/>
          <w:bCs w:val="0"/>
          <w:sz w:val="28"/>
          <w:szCs w:val="28"/>
          <w:vertAlign w:val="baseline"/>
        </w:rPr>
      </w:pPr>
      <w:r w:rsidDel="00000000" w:rsidR="00000000" w:rsidRPr="00000000">
        <w:rPr>
          <w:b w:val="1"/>
          <w:bCs w:val="1"/>
          <w:sz w:val="28"/>
          <w:szCs w:val="28"/>
          <w:vertAlign w:val="baseline"/>
          <w:rtl w:val="0"/>
        </w:rPr>
        <w:t xml:space="preserve">REVISION HISTORY</w:t>
      </w:r>
      <w:r w:rsidDel="00000000" w:rsidR="00000000" w:rsidRPr="00000000">
        <w:rPr>
          <w:rtl w:val="0"/>
        </w:rPr>
      </w:r>
    </w:p>
    <w:tbl>
      <w:tblPr>
        <w:tblStyle w:val="Table2"/>
        <w:tblW w:w="946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66"/>
        <w:gridCol w:w="1601"/>
        <w:gridCol w:w="4271"/>
        <w:gridCol w:w="2430"/>
        <w:tblGridChange w:id="0">
          <w:tblGrid>
            <w:gridCol w:w="1166"/>
            <w:gridCol w:w="1601"/>
            <w:gridCol w:w="4271"/>
            <w:gridCol w:w="2430"/>
          </w:tblGrid>
        </w:tblGridChange>
      </w:tblGrid>
      <w:tr>
        <w:trPr>
          <w:cantSplit w:val="0"/>
          <w:tblHeader w:val="0"/>
        </w:trPr>
        <w:tc>
          <w:tcPr>
            <w:vAlign w:val="top"/>
          </w:tcPr>
          <w:p w:rsidR="00000000" w:rsidDel="00000000" w:rsidP="00000000" w:rsidRDefault="00000000" w:rsidRPr="00000000" w14:paraId="00000025">
            <w:pPr>
              <w:rPr>
                <w:sz w:val="28"/>
                <w:szCs w:val="28"/>
                <w:vertAlign w:val="baseline"/>
              </w:rPr>
            </w:pPr>
            <w:r w:rsidDel="00000000" w:rsidR="00000000" w:rsidRPr="00000000">
              <w:rPr>
                <w:sz w:val="28"/>
                <w:szCs w:val="28"/>
                <w:vertAlign w:val="baseline"/>
                <w:rtl w:val="0"/>
              </w:rPr>
              <w:t xml:space="preserve">Rev No</w:t>
            </w:r>
          </w:p>
        </w:tc>
        <w:tc>
          <w:tcPr>
            <w:vAlign w:val="top"/>
          </w:tcPr>
          <w:p w:rsidR="00000000" w:rsidDel="00000000" w:rsidP="00000000" w:rsidRDefault="00000000" w:rsidRPr="00000000" w14:paraId="00000026">
            <w:pPr>
              <w:rPr>
                <w:sz w:val="28"/>
                <w:szCs w:val="28"/>
                <w:vertAlign w:val="baseline"/>
              </w:rPr>
            </w:pPr>
            <w:r w:rsidDel="00000000" w:rsidR="00000000" w:rsidRPr="00000000">
              <w:rPr>
                <w:sz w:val="28"/>
                <w:szCs w:val="28"/>
                <w:vertAlign w:val="baseline"/>
                <w:rtl w:val="0"/>
              </w:rPr>
              <w:t xml:space="preserve">Date of Amendment</w:t>
            </w:r>
          </w:p>
        </w:tc>
        <w:tc>
          <w:tcPr>
            <w:vAlign w:val="top"/>
          </w:tcPr>
          <w:p w:rsidR="00000000" w:rsidDel="00000000" w:rsidP="00000000" w:rsidRDefault="00000000" w:rsidRPr="00000000" w14:paraId="00000027">
            <w:pPr>
              <w:rPr>
                <w:sz w:val="28"/>
                <w:szCs w:val="28"/>
                <w:vertAlign w:val="baseline"/>
              </w:rPr>
            </w:pPr>
            <w:r w:rsidDel="00000000" w:rsidR="00000000" w:rsidRPr="00000000">
              <w:rPr>
                <w:sz w:val="28"/>
                <w:szCs w:val="28"/>
                <w:vertAlign w:val="baseline"/>
                <w:rtl w:val="0"/>
              </w:rPr>
              <w:t xml:space="preserve">Amendment Details</w:t>
            </w:r>
          </w:p>
        </w:tc>
        <w:tc>
          <w:tcPr>
            <w:vAlign w:val="top"/>
          </w:tcPr>
          <w:p w:rsidR="00000000" w:rsidDel="00000000" w:rsidP="00000000" w:rsidRDefault="00000000" w:rsidRPr="00000000" w14:paraId="00000028">
            <w:pPr>
              <w:rPr>
                <w:sz w:val="28"/>
                <w:szCs w:val="28"/>
                <w:vertAlign w:val="baseline"/>
              </w:rPr>
            </w:pPr>
            <w:r w:rsidDel="00000000" w:rsidR="00000000" w:rsidRPr="00000000">
              <w:rPr>
                <w:sz w:val="28"/>
                <w:szCs w:val="28"/>
                <w:vertAlign w:val="baseline"/>
                <w:rtl w:val="0"/>
              </w:rPr>
              <w:t xml:space="preserve">Amendment Authorized By</w:t>
            </w:r>
          </w:p>
        </w:tc>
      </w:tr>
      <w:tr>
        <w:trPr>
          <w:cantSplit w:val="0"/>
          <w:tblHeader w:val="0"/>
        </w:trPr>
        <w:tc>
          <w:tcPr>
            <w:vAlign w:val="top"/>
          </w:tcPr>
          <w:p w:rsidR="00000000" w:rsidDel="00000000" w:rsidP="00000000" w:rsidRDefault="00000000" w:rsidRPr="00000000" w14:paraId="00000029">
            <w:pPr>
              <w:rPr>
                <w:sz w:val="28"/>
                <w:szCs w:val="28"/>
                <w:vertAlign w:val="baseline"/>
              </w:rPr>
            </w:pPr>
            <w:r w:rsidDel="00000000" w:rsidR="00000000" w:rsidRPr="00000000">
              <w:rPr>
                <w:sz w:val="28"/>
                <w:szCs w:val="28"/>
                <w:vertAlign w:val="baseline"/>
                <w:rtl w:val="0"/>
              </w:rPr>
              <w:t xml:space="preserve">N/A</w:t>
            </w:r>
          </w:p>
        </w:tc>
        <w:tc>
          <w:tcPr>
            <w:vAlign w:val="top"/>
          </w:tcPr>
          <w:p w:rsidR="00000000" w:rsidDel="00000000" w:rsidP="00000000" w:rsidRDefault="00000000" w:rsidRPr="00000000" w14:paraId="0000002A">
            <w:pPr>
              <w:rPr>
                <w:sz w:val="28"/>
                <w:szCs w:val="28"/>
                <w:vertAlign w:val="baseline"/>
              </w:rPr>
            </w:pPr>
            <w:r w:rsidDel="00000000" w:rsidR="00000000" w:rsidRPr="00000000">
              <w:rPr>
                <w:sz w:val="28"/>
                <w:szCs w:val="28"/>
                <w:vertAlign w:val="baseline"/>
                <w:rtl w:val="0"/>
              </w:rPr>
              <w:t xml:space="preserve">N/A</w:t>
            </w:r>
          </w:p>
        </w:tc>
        <w:tc>
          <w:tcPr>
            <w:vAlign w:val="top"/>
          </w:tcPr>
          <w:p w:rsidR="00000000" w:rsidDel="00000000" w:rsidP="00000000" w:rsidRDefault="00000000" w:rsidRPr="00000000" w14:paraId="0000002B">
            <w:pPr>
              <w:rPr>
                <w:sz w:val="28"/>
                <w:szCs w:val="28"/>
                <w:vertAlign w:val="baseline"/>
              </w:rPr>
            </w:pPr>
            <w:r w:rsidDel="00000000" w:rsidR="00000000" w:rsidRPr="00000000">
              <w:rPr>
                <w:sz w:val="28"/>
                <w:szCs w:val="28"/>
                <w:vertAlign w:val="baseline"/>
                <w:rtl w:val="0"/>
              </w:rPr>
              <w:t xml:space="preserve">N/A</w:t>
            </w:r>
          </w:p>
        </w:tc>
        <w:tc>
          <w:tcPr>
            <w:vAlign w:val="top"/>
          </w:tcPr>
          <w:p w:rsidR="00000000" w:rsidDel="00000000" w:rsidP="00000000" w:rsidRDefault="00000000" w:rsidRPr="00000000" w14:paraId="0000002C">
            <w:pPr>
              <w:rPr>
                <w:sz w:val="28"/>
                <w:szCs w:val="28"/>
                <w:vertAlign w:val="baseline"/>
              </w:rPr>
            </w:pPr>
            <w:r w:rsidDel="00000000" w:rsidR="00000000" w:rsidRPr="00000000">
              <w:rPr>
                <w:sz w:val="28"/>
                <w:szCs w:val="28"/>
                <w:vertAlign w:val="baseline"/>
                <w:rtl w:val="0"/>
              </w:rPr>
              <w:t xml:space="preserve">N/A</w:t>
            </w:r>
          </w:p>
        </w:tc>
      </w:tr>
    </w:tbl>
    <w:p w:rsidR="00000000" w:rsidDel="00000000" w:rsidP="00000000" w:rsidRDefault="00000000" w:rsidRPr="00000000" w14:paraId="0000002D">
      <w:pPr>
        <w:rPr>
          <w:sz w:val="28"/>
          <w:szCs w:val="28"/>
          <w:vertAlign w:val="baseline"/>
        </w:rPr>
      </w:pPr>
      <w:r w:rsidDel="00000000" w:rsidR="00000000" w:rsidRPr="00000000">
        <w:rPr>
          <w:rtl w:val="0"/>
        </w:rPr>
      </w:r>
    </w:p>
    <w:p w:rsidR="00000000" w:rsidDel="00000000" w:rsidP="00000000" w:rsidRDefault="00000000" w:rsidRPr="00000000" w14:paraId="0000002E">
      <w:pPr>
        <w:rPr>
          <w:sz w:val="28"/>
          <w:szCs w:val="28"/>
          <w:vertAlign w:val="baseline"/>
        </w:rPr>
      </w:pPr>
      <w:r w:rsidDel="00000000" w:rsidR="00000000" w:rsidRPr="00000000">
        <w:rPr>
          <w:rtl w:val="0"/>
        </w:rPr>
      </w:r>
    </w:p>
    <w:p w:rsidR="00000000" w:rsidDel="00000000" w:rsidP="00000000" w:rsidRDefault="00000000" w:rsidRPr="00000000" w14:paraId="0000002F">
      <w:pPr>
        <w:rPr>
          <w:sz w:val="28"/>
          <w:szCs w:val="28"/>
          <w:vertAlign w:val="baseline"/>
        </w:rPr>
      </w:pPr>
      <w:r w:rsidDel="00000000" w:rsidR="00000000" w:rsidRPr="00000000">
        <w:rPr>
          <w:rtl w:val="0"/>
        </w:rPr>
      </w:r>
    </w:p>
    <w:p w:rsidR="00000000" w:rsidDel="00000000" w:rsidP="00000000" w:rsidRDefault="00000000" w:rsidRPr="00000000" w14:paraId="00000030">
      <w:pPr>
        <w:numPr>
          <w:ilvl w:val="0"/>
          <w:numId w:val="1"/>
        </w:numPr>
        <w:ind w:left="720" w:hanging="720"/>
        <w:jc w:val="both"/>
        <w:rPr>
          <w:b w:val="0"/>
          <w:bCs w:val="0"/>
          <w:sz w:val="28"/>
          <w:szCs w:val="28"/>
        </w:rPr>
      </w:pPr>
      <w:r w:rsidDel="00000000" w:rsidR="00000000" w:rsidRPr="00000000">
        <w:rPr>
          <w:b w:val="1"/>
          <w:bCs w:val="1"/>
          <w:sz w:val="28"/>
          <w:szCs w:val="28"/>
          <w:vertAlign w:val="baseline"/>
          <w:rtl w:val="0"/>
        </w:rPr>
        <w:t xml:space="preserve">Purpose</w:t>
      </w:r>
      <w:r w:rsidDel="00000000" w:rsidR="00000000" w:rsidRPr="00000000">
        <w:rPr>
          <w:rtl w:val="0"/>
        </w:rPr>
      </w:r>
    </w:p>
    <w:p w:rsidR="00000000" w:rsidDel="00000000" w:rsidP="00000000" w:rsidRDefault="00000000" w:rsidRPr="00000000" w14:paraId="00000031">
      <w:pPr>
        <w:ind w:left="720" w:firstLine="0"/>
        <w:jc w:val="both"/>
        <w:rPr>
          <w:vertAlign w:val="baseline"/>
        </w:rPr>
      </w:pPr>
      <w:r w:rsidDel="00000000" w:rsidR="00000000" w:rsidRPr="00000000">
        <w:rPr>
          <w:vertAlign w:val="baseline"/>
          <w:rtl w:val="0"/>
        </w:rPr>
        <w:t xml:space="preserve">The purpose of this procedure is to provide for a system and instructions, and to assign responsibilities for identifying and evaluating risks and opportunities. </w:t>
      </w:r>
    </w:p>
    <w:p w:rsidR="00000000" w:rsidDel="00000000" w:rsidP="00000000" w:rsidRDefault="00000000" w:rsidRPr="00000000" w14:paraId="00000032">
      <w:pPr>
        <w:ind w:left="720" w:firstLine="0"/>
        <w:jc w:val="both"/>
        <w:rPr>
          <w:vertAlign w:val="baseline"/>
        </w:rPr>
      </w:pPr>
      <w:r w:rsidDel="00000000" w:rsidR="00000000" w:rsidRPr="00000000">
        <w:rPr>
          <w:rtl w:val="0"/>
        </w:rPr>
      </w:r>
    </w:p>
    <w:p w:rsidR="00000000" w:rsidDel="00000000" w:rsidP="00000000" w:rsidRDefault="00000000" w:rsidRPr="00000000" w14:paraId="00000033">
      <w:pPr>
        <w:numPr>
          <w:ilvl w:val="0"/>
          <w:numId w:val="1"/>
        </w:numPr>
        <w:ind w:left="720" w:hanging="720"/>
        <w:jc w:val="both"/>
        <w:rPr>
          <w:b w:val="0"/>
          <w:bCs w:val="0"/>
        </w:rPr>
      </w:pPr>
      <w:r w:rsidDel="00000000" w:rsidR="00000000" w:rsidRPr="00000000">
        <w:rPr>
          <w:b w:val="1"/>
          <w:bCs w:val="1"/>
          <w:vertAlign w:val="baseline"/>
          <w:rtl w:val="0"/>
        </w:rPr>
        <w:t xml:space="preserve">Application </w:t>
      </w:r>
      <w:r w:rsidDel="00000000" w:rsidR="00000000" w:rsidRPr="00000000">
        <w:rPr>
          <w:rtl w:val="0"/>
        </w:rPr>
      </w:r>
    </w:p>
    <w:p w:rsidR="00000000" w:rsidDel="00000000" w:rsidP="00000000" w:rsidRDefault="00000000" w:rsidRPr="00000000" w14:paraId="00000034">
      <w:pPr>
        <w:ind w:left="720" w:firstLine="0"/>
        <w:jc w:val="both"/>
        <w:rPr>
          <w:b w:val="0"/>
          <w:bCs w:val="0"/>
          <w:vertAlign w:val="baseline"/>
        </w:rPr>
      </w:pPr>
      <w:r w:rsidDel="00000000" w:rsidR="00000000" w:rsidRPr="00000000">
        <w:rPr>
          <w:rtl w:val="0"/>
        </w:rPr>
      </w:r>
    </w:p>
    <w:p w:rsidR="00000000" w:rsidDel="00000000" w:rsidP="00000000" w:rsidRDefault="00000000" w:rsidRPr="00000000" w14:paraId="00000035">
      <w:pPr>
        <w:ind w:left="720" w:firstLine="0"/>
        <w:jc w:val="both"/>
        <w:rPr>
          <w:b w:val="0"/>
          <w:bCs w:val="0"/>
          <w:vertAlign w:val="baseline"/>
        </w:rPr>
      </w:pPr>
      <w:r w:rsidDel="00000000" w:rsidR="00000000" w:rsidRPr="00000000">
        <w:rPr>
          <w:vertAlign w:val="baseline"/>
          <w:rtl w:val="0"/>
        </w:rPr>
        <w:t xml:space="preserve">This procedure applies to risks related to processes of the organization its suppliers, market situation, developments in the oil and gas industry, statutory and regulatory requirements and the economy; and to opportunities arising from actions to control these risks. </w:t>
      </w:r>
      <w:r w:rsidDel="00000000" w:rsidR="00000000" w:rsidRPr="00000000">
        <w:rPr>
          <w:rtl w:val="0"/>
        </w:rPr>
      </w:r>
    </w:p>
    <w:p w:rsidR="00000000" w:rsidDel="00000000" w:rsidP="00000000" w:rsidRDefault="00000000" w:rsidRPr="00000000" w14:paraId="00000036">
      <w:pPr>
        <w:ind w:left="720" w:firstLine="0"/>
        <w:jc w:val="both"/>
        <w:rPr>
          <w:vertAlign w:val="baseline"/>
        </w:rPr>
      </w:pPr>
      <w:r w:rsidDel="00000000" w:rsidR="00000000" w:rsidRPr="00000000">
        <w:rPr>
          <w:rtl w:val="0"/>
        </w:rPr>
      </w:r>
    </w:p>
    <w:p w:rsidR="00000000" w:rsidDel="00000000" w:rsidP="00000000" w:rsidRDefault="00000000" w:rsidRPr="00000000" w14:paraId="00000037">
      <w:pPr>
        <w:numPr>
          <w:ilvl w:val="0"/>
          <w:numId w:val="2"/>
        </w:numPr>
        <w:ind w:left="720" w:hanging="720"/>
        <w:jc w:val="both"/>
        <w:rPr>
          <w:b w:val="0"/>
          <w:bCs w:val="0"/>
        </w:rPr>
      </w:pPr>
      <w:r w:rsidDel="00000000" w:rsidR="00000000" w:rsidRPr="00000000">
        <w:rPr>
          <w:b w:val="1"/>
          <w:bCs w:val="1"/>
          <w:vertAlign w:val="baseline"/>
          <w:rtl w:val="0"/>
        </w:rPr>
        <w:t xml:space="preserve">Responsibility</w:t>
      </w:r>
      <w:r w:rsidDel="00000000" w:rsidR="00000000" w:rsidRPr="00000000">
        <w:rPr>
          <w:rtl w:val="0"/>
        </w:rPr>
      </w:r>
    </w:p>
    <w:p w:rsidR="00000000" w:rsidDel="00000000" w:rsidP="00000000" w:rsidRDefault="00000000" w:rsidRPr="00000000" w14:paraId="00000038">
      <w:pPr>
        <w:ind w:left="720" w:firstLine="0"/>
        <w:jc w:val="both"/>
        <w:rPr>
          <w:b w:val="0"/>
          <w:bCs w:val="0"/>
          <w:vertAlign w:val="baseline"/>
        </w:rPr>
      </w:pPr>
      <w:r w:rsidDel="00000000" w:rsidR="00000000" w:rsidRPr="00000000">
        <w:rPr>
          <w:rtl w:val="0"/>
        </w:rPr>
      </w:r>
    </w:p>
    <w:p w:rsidR="00000000" w:rsidDel="00000000" w:rsidP="00000000" w:rsidRDefault="00000000" w:rsidRPr="00000000" w14:paraId="00000039">
      <w:pPr>
        <w:ind w:left="720" w:firstLine="0"/>
        <w:jc w:val="both"/>
        <w:rPr>
          <w:vertAlign w:val="baseline"/>
        </w:rPr>
      </w:pPr>
      <w:r w:rsidDel="00000000" w:rsidR="00000000" w:rsidRPr="00000000">
        <w:rPr>
          <w:vertAlign w:val="baseline"/>
          <w:rtl w:val="0"/>
        </w:rPr>
        <w:t xml:space="preserve">The Quality, Health, Safety and Environment Manager </w:t>
      </w:r>
      <w:r w:rsidDel="00000000" w:rsidR="00000000" w:rsidRPr="00000000">
        <w:rPr>
          <w:b w:val="1"/>
          <w:bCs w:val="1"/>
          <w:vertAlign w:val="baseline"/>
          <w:rtl w:val="0"/>
        </w:rPr>
        <w:t xml:space="preserve">(QHSE</w:t>
      </w:r>
      <w:r w:rsidDel="00000000" w:rsidR="00000000" w:rsidRPr="00000000">
        <w:rPr>
          <w:vertAlign w:val="baseline"/>
          <w:rtl w:val="0"/>
        </w:rPr>
        <w:t xml:space="preserve">) is responsible for the determination of risks and opportunities that need   to be addressed when planning the quality management system.  </w:t>
      </w:r>
    </w:p>
    <w:p w:rsidR="00000000" w:rsidDel="00000000" w:rsidP="00000000" w:rsidRDefault="00000000" w:rsidRPr="00000000" w14:paraId="0000003A">
      <w:pPr>
        <w:ind w:left="720" w:firstLine="0"/>
        <w:jc w:val="both"/>
        <w:rPr>
          <w:b w:val="0"/>
          <w:bCs w:val="0"/>
          <w:vertAlign w:val="baseline"/>
        </w:rPr>
      </w:pPr>
      <w:r w:rsidDel="00000000" w:rsidR="00000000" w:rsidRPr="00000000">
        <w:rPr>
          <w:rtl w:val="0"/>
        </w:rPr>
      </w:r>
    </w:p>
    <w:p w:rsidR="00000000" w:rsidDel="00000000" w:rsidP="00000000" w:rsidRDefault="00000000" w:rsidRPr="00000000" w14:paraId="0000003B">
      <w:pPr>
        <w:numPr>
          <w:ilvl w:val="0"/>
          <w:numId w:val="2"/>
        </w:numPr>
        <w:ind w:left="720" w:hanging="720"/>
        <w:jc w:val="both"/>
        <w:rPr>
          <w:b w:val="0"/>
          <w:bCs w:val="0"/>
        </w:rPr>
      </w:pPr>
      <w:r w:rsidDel="00000000" w:rsidR="00000000" w:rsidRPr="00000000">
        <w:rPr>
          <w:b w:val="1"/>
          <w:bCs w:val="1"/>
          <w:vertAlign w:val="baseline"/>
          <w:rtl w:val="0"/>
        </w:rPr>
        <w:t xml:space="preserve">Procedure</w:t>
      </w:r>
      <w:r w:rsidDel="00000000" w:rsidR="00000000" w:rsidRPr="00000000">
        <w:rPr>
          <w:rtl w:val="0"/>
        </w:rPr>
      </w:r>
    </w:p>
    <w:p w:rsidR="00000000" w:rsidDel="00000000" w:rsidP="00000000" w:rsidRDefault="00000000" w:rsidRPr="00000000" w14:paraId="0000003C">
      <w:pPr>
        <w:ind w:left="720" w:firstLine="0"/>
        <w:jc w:val="both"/>
        <w:rPr>
          <w:b w:val="0"/>
          <w:bCs w:val="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3D">
      <w:pPr>
        <w:numPr>
          <w:ilvl w:val="0"/>
          <w:numId w:val="7"/>
        </w:numPr>
        <w:ind w:left="1440" w:hanging="360"/>
        <w:jc w:val="both"/>
        <w:rPr/>
      </w:pPr>
      <w:r w:rsidDel="00000000" w:rsidR="00000000" w:rsidRPr="00000000">
        <w:rPr>
          <w:vertAlign w:val="baseline"/>
          <w:rtl w:val="0"/>
        </w:rPr>
        <w:t xml:space="preserve">SWDA considers and manages risks and opportunities differently and based on the overall context of SWDA, requirements of stakeholders and internal &amp; external issues of concern affecting SWDA. </w:t>
      </w:r>
    </w:p>
    <w:p w:rsidR="00000000" w:rsidDel="00000000" w:rsidP="00000000" w:rsidRDefault="00000000" w:rsidRPr="00000000" w14:paraId="0000003E">
      <w:pPr>
        <w:ind w:left="720" w:firstLine="0"/>
        <w:jc w:val="both"/>
        <w:rPr>
          <w:vertAlign w:val="baseline"/>
        </w:rPr>
      </w:pPr>
      <w:r w:rsidDel="00000000" w:rsidR="00000000" w:rsidRPr="00000000">
        <w:rPr>
          <w:vertAlign w:val="baseline"/>
          <w:rtl w:val="0"/>
        </w:rPr>
        <w:t xml:space="preserve"> </w:t>
      </w:r>
    </w:p>
    <w:p w:rsidR="00000000" w:rsidDel="00000000" w:rsidP="00000000" w:rsidRDefault="00000000" w:rsidRPr="00000000" w14:paraId="0000003F">
      <w:pPr>
        <w:numPr>
          <w:ilvl w:val="0"/>
          <w:numId w:val="7"/>
        </w:numPr>
        <w:ind w:left="1440" w:hanging="360"/>
        <w:jc w:val="both"/>
        <w:rPr/>
      </w:pPr>
      <w:r w:rsidDel="00000000" w:rsidR="00000000" w:rsidRPr="00000000">
        <w:rPr>
          <w:vertAlign w:val="baseline"/>
          <w:rtl w:val="0"/>
        </w:rPr>
        <w:t xml:space="preserve">Risks are managed with a focus on decreasing their likelihood, and minimizing their impact, if they should occur.  </w:t>
      </w:r>
    </w:p>
    <w:p w:rsidR="00000000" w:rsidDel="00000000" w:rsidP="00000000" w:rsidRDefault="00000000" w:rsidRPr="00000000" w14:paraId="00000040">
      <w:pPr>
        <w:ind w:left="720" w:firstLine="0"/>
        <w:jc w:val="both"/>
        <w:rPr>
          <w:vertAlign w:val="baseline"/>
        </w:rPr>
      </w:pPr>
      <w:r w:rsidDel="00000000" w:rsidR="00000000" w:rsidRPr="00000000">
        <w:rPr>
          <w:rtl w:val="0"/>
        </w:rPr>
      </w:r>
    </w:p>
    <w:p w:rsidR="00000000" w:rsidDel="00000000" w:rsidP="00000000" w:rsidRDefault="00000000" w:rsidRPr="00000000" w14:paraId="00000041">
      <w:pPr>
        <w:numPr>
          <w:ilvl w:val="0"/>
          <w:numId w:val="7"/>
        </w:numPr>
        <w:ind w:left="1440" w:hanging="360"/>
        <w:jc w:val="both"/>
        <w:rPr/>
      </w:pPr>
      <w:r w:rsidDel="00000000" w:rsidR="00000000" w:rsidRPr="00000000">
        <w:rPr>
          <w:vertAlign w:val="baseline"/>
          <w:rtl w:val="0"/>
        </w:rPr>
        <w:t xml:space="preserve">Opportunities are managed to increase their likelihood, and to maximize their benefits if they should occur. </w:t>
      </w:r>
    </w:p>
    <w:p w:rsidR="00000000" w:rsidDel="00000000" w:rsidP="00000000" w:rsidRDefault="00000000" w:rsidRPr="00000000" w14:paraId="00000042">
      <w:pPr>
        <w:ind w:left="720" w:firstLine="0"/>
        <w:jc w:val="both"/>
        <w:rPr>
          <w:vertAlign w:val="baseline"/>
        </w:rPr>
      </w:pPr>
      <w:r w:rsidDel="00000000" w:rsidR="00000000" w:rsidRPr="00000000">
        <w:rPr>
          <w:rtl w:val="0"/>
        </w:rPr>
      </w:r>
    </w:p>
    <w:p w:rsidR="00000000" w:rsidDel="00000000" w:rsidP="00000000" w:rsidRDefault="00000000" w:rsidRPr="00000000" w14:paraId="00000043">
      <w:pPr>
        <w:numPr>
          <w:ilvl w:val="0"/>
          <w:numId w:val="7"/>
        </w:numPr>
        <w:ind w:left="1440" w:hanging="360"/>
        <w:jc w:val="both"/>
        <w:rPr/>
      </w:pPr>
      <w:r w:rsidDel="00000000" w:rsidR="00000000" w:rsidRPr="00000000">
        <w:rPr>
          <w:vertAlign w:val="baseline"/>
          <w:rtl w:val="0"/>
        </w:rPr>
        <w:t xml:space="preserve">Where risks and opportunities overlap, the best appropriate method for managing them shall be ascertained, given the situation at hand.</w:t>
      </w:r>
    </w:p>
    <w:p w:rsidR="00000000" w:rsidDel="00000000" w:rsidP="00000000" w:rsidRDefault="00000000" w:rsidRPr="00000000" w14:paraId="00000044">
      <w:pPr>
        <w:ind w:left="720" w:firstLine="0"/>
        <w:jc w:val="both"/>
        <w:rPr>
          <w:b w:val="0"/>
          <w:bCs w:val="0"/>
          <w:vertAlign w:val="baseline"/>
        </w:rPr>
      </w:pPr>
      <w:r w:rsidDel="00000000" w:rsidR="00000000" w:rsidRPr="00000000">
        <w:rPr>
          <w:rtl w:val="0"/>
        </w:rPr>
      </w:r>
    </w:p>
    <w:p w:rsidR="00000000" w:rsidDel="00000000" w:rsidP="00000000" w:rsidRDefault="00000000" w:rsidRPr="00000000" w14:paraId="00000045">
      <w:pPr>
        <w:jc w:val="both"/>
        <w:rPr>
          <w:b w:val="0"/>
          <w:bCs w:val="0"/>
          <w:vertAlign w:val="baseline"/>
        </w:rPr>
      </w:pPr>
      <w:r w:rsidDel="00000000" w:rsidR="00000000" w:rsidRPr="00000000">
        <w:rPr>
          <w:b w:val="1"/>
          <w:bCs w:val="1"/>
          <w:vertAlign w:val="baseline"/>
          <w:rtl w:val="0"/>
        </w:rPr>
        <w:t xml:space="preserve">4.1</w:t>
        <w:tab/>
        <w:t xml:space="preserve">Identification of risks and opportunities</w:t>
      </w:r>
      <w:r w:rsidDel="00000000" w:rsidR="00000000" w:rsidRPr="00000000">
        <w:rPr>
          <w:rtl w:val="0"/>
        </w:rPr>
      </w:r>
    </w:p>
    <w:p w:rsidR="00000000" w:rsidDel="00000000" w:rsidP="00000000" w:rsidRDefault="00000000" w:rsidRPr="00000000" w14:paraId="00000046">
      <w:pPr>
        <w:ind w:left="720" w:firstLine="0"/>
        <w:jc w:val="both"/>
        <w:rPr>
          <w:vertAlign w:val="baseline"/>
        </w:rPr>
      </w:pPr>
      <w:r w:rsidDel="00000000" w:rsidR="00000000" w:rsidRPr="00000000">
        <w:rPr>
          <w:rtl w:val="0"/>
        </w:rPr>
      </w:r>
    </w:p>
    <w:p w:rsidR="00000000" w:rsidDel="00000000" w:rsidP="00000000" w:rsidRDefault="00000000" w:rsidRPr="00000000" w14:paraId="00000047">
      <w:pPr>
        <w:ind w:left="720" w:firstLine="0"/>
        <w:jc w:val="both"/>
        <w:rPr>
          <w:vertAlign w:val="baseline"/>
        </w:rPr>
      </w:pPr>
      <w:r w:rsidDel="00000000" w:rsidR="00000000" w:rsidRPr="00000000">
        <w:rPr>
          <w:vertAlign w:val="baseline"/>
          <w:rtl w:val="0"/>
        </w:rPr>
        <w:t xml:space="preserve">The risks and opportunities associated with the issues identified and are determined and addressed to:</w:t>
      </w:r>
    </w:p>
    <w:p w:rsidR="00000000" w:rsidDel="00000000" w:rsidP="00000000" w:rsidRDefault="00000000" w:rsidRPr="00000000" w14:paraId="00000048">
      <w:pPr>
        <w:ind w:left="720" w:firstLine="0"/>
        <w:jc w:val="both"/>
        <w:rPr>
          <w:vertAlign w:val="baseline"/>
        </w:rPr>
      </w:pPr>
      <w:r w:rsidDel="00000000" w:rsidR="00000000" w:rsidRPr="00000000">
        <w:rPr>
          <w:rtl w:val="0"/>
        </w:rPr>
      </w:r>
    </w:p>
    <w:p w:rsidR="00000000" w:rsidDel="00000000" w:rsidP="00000000" w:rsidRDefault="00000000" w:rsidRPr="00000000" w14:paraId="00000049">
      <w:pPr>
        <w:numPr>
          <w:ilvl w:val="0"/>
          <w:numId w:val="3"/>
        </w:numPr>
        <w:ind w:left="1440" w:hanging="360"/>
        <w:jc w:val="both"/>
        <w:rPr/>
      </w:pPr>
      <w:r w:rsidDel="00000000" w:rsidR="00000000" w:rsidRPr="00000000">
        <w:rPr>
          <w:vertAlign w:val="baseline"/>
          <w:rtl w:val="0"/>
        </w:rPr>
        <w:t xml:space="preserve">give assurance that the quality management system can achieve its intended result(s);</w:t>
      </w:r>
    </w:p>
    <w:p w:rsidR="00000000" w:rsidDel="00000000" w:rsidP="00000000" w:rsidRDefault="00000000" w:rsidRPr="00000000" w14:paraId="0000004A">
      <w:pPr>
        <w:numPr>
          <w:ilvl w:val="0"/>
          <w:numId w:val="3"/>
        </w:numPr>
        <w:ind w:left="1440" w:hanging="360"/>
        <w:jc w:val="both"/>
        <w:rPr/>
      </w:pPr>
      <w:r w:rsidDel="00000000" w:rsidR="00000000" w:rsidRPr="00000000">
        <w:rPr>
          <w:vertAlign w:val="baseline"/>
          <w:rtl w:val="0"/>
        </w:rPr>
        <w:t xml:space="preserve">enhance desirable effects; </w:t>
      </w:r>
    </w:p>
    <w:p w:rsidR="00000000" w:rsidDel="00000000" w:rsidP="00000000" w:rsidRDefault="00000000" w:rsidRPr="00000000" w14:paraId="0000004B">
      <w:pPr>
        <w:numPr>
          <w:ilvl w:val="0"/>
          <w:numId w:val="3"/>
        </w:numPr>
        <w:ind w:left="1440" w:hanging="360"/>
        <w:jc w:val="both"/>
        <w:rPr/>
      </w:pPr>
      <w:r w:rsidDel="00000000" w:rsidR="00000000" w:rsidRPr="00000000">
        <w:rPr>
          <w:vertAlign w:val="baseline"/>
          <w:rtl w:val="0"/>
        </w:rPr>
        <w:t xml:space="preserve">prevent, or reduce, undesired effects and</w:t>
      </w:r>
    </w:p>
    <w:p w:rsidR="00000000" w:rsidDel="00000000" w:rsidP="00000000" w:rsidRDefault="00000000" w:rsidRPr="00000000" w14:paraId="0000004C">
      <w:pPr>
        <w:numPr>
          <w:ilvl w:val="0"/>
          <w:numId w:val="3"/>
        </w:numPr>
        <w:ind w:left="1440" w:hanging="360"/>
        <w:jc w:val="both"/>
        <w:rPr/>
      </w:pPr>
      <w:r w:rsidDel="00000000" w:rsidR="00000000" w:rsidRPr="00000000">
        <w:rPr>
          <w:vertAlign w:val="baseline"/>
          <w:rtl w:val="0"/>
        </w:rPr>
        <w:t xml:space="preserve">achieve improvements</w:t>
      </w:r>
    </w:p>
    <w:p w:rsidR="00000000" w:rsidDel="00000000" w:rsidP="00000000" w:rsidRDefault="00000000" w:rsidRPr="00000000" w14:paraId="0000004D">
      <w:pPr>
        <w:ind w:left="720" w:firstLine="0"/>
        <w:jc w:val="both"/>
        <w:rPr>
          <w:vertAlign w:val="baseline"/>
        </w:rPr>
      </w:pPr>
      <w:r w:rsidDel="00000000" w:rsidR="00000000" w:rsidRPr="00000000">
        <w:rPr>
          <w:rtl w:val="0"/>
        </w:rPr>
      </w:r>
    </w:p>
    <w:p w:rsidR="00000000" w:rsidDel="00000000" w:rsidP="00000000" w:rsidRDefault="00000000" w:rsidRPr="00000000" w14:paraId="0000004E">
      <w:pPr>
        <w:ind w:left="720" w:firstLine="0"/>
        <w:jc w:val="both"/>
        <w:rPr>
          <w:vertAlign w:val="baseline"/>
        </w:rPr>
      </w:pPr>
      <w:r w:rsidDel="00000000" w:rsidR="00000000" w:rsidRPr="00000000">
        <w:rPr>
          <w:vertAlign w:val="baseline"/>
          <w:rtl w:val="0"/>
        </w:rPr>
        <w:t xml:space="preserve">The risks may be identified through brainstorming, structured or semi-structured interviews, SWOT analysis or other tools. No single method is used for all risk assessments; the tool selected should be the best tool applicable to that particular risk analysis. The process most affected by the risks and opportunities has to be identified and the associated risks and opportunities identified during the exercise. Additional risks and opportunities may be identified by any employee at any time</w:t>
      </w:r>
    </w:p>
    <w:p w:rsidR="00000000" w:rsidDel="00000000" w:rsidP="00000000" w:rsidRDefault="00000000" w:rsidRPr="00000000" w14:paraId="0000004F">
      <w:pPr>
        <w:ind w:left="720" w:firstLine="0"/>
        <w:jc w:val="both"/>
        <w:rPr>
          <w:vertAlign w:val="baseline"/>
        </w:rPr>
      </w:pPr>
      <w:r w:rsidDel="00000000" w:rsidR="00000000" w:rsidRPr="00000000">
        <w:rPr>
          <w:rtl w:val="0"/>
        </w:rPr>
      </w:r>
    </w:p>
    <w:p w:rsidR="00000000" w:rsidDel="00000000" w:rsidP="00000000" w:rsidRDefault="00000000" w:rsidRPr="00000000" w14:paraId="00000050">
      <w:pPr>
        <w:jc w:val="both"/>
        <w:rPr>
          <w:b w:val="0"/>
          <w:bCs w:val="0"/>
          <w:vertAlign w:val="baseline"/>
        </w:rPr>
      </w:pPr>
      <w:r w:rsidDel="00000000" w:rsidR="00000000" w:rsidRPr="00000000">
        <w:rPr>
          <w:vertAlign w:val="baseline"/>
          <w:rtl w:val="0"/>
        </w:rPr>
        <w:t xml:space="preserve">4.2</w:t>
        <w:tab/>
      </w:r>
      <w:r w:rsidDel="00000000" w:rsidR="00000000" w:rsidRPr="00000000">
        <w:rPr>
          <w:b w:val="1"/>
          <w:bCs w:val="1"/>
          <w:vertAlign w:val="baseline"/>
          <w:rtl w:val="0"/>
        </w:rPr>
        <w:t xml:space="preserve">Method of estimating risks and opportunities</w:t>
      </w:r>
      <w:r w:rsidDel="00000000" w:rsidR="00000000" w:rsidRPr="00000000">
        <w:rPr>
          <w:rtl w:val="0"/>
        </w:rPr>
      </w:r>
    </w:p>
    <w:p w:rsidR="00000000" w:rsidDel="00000000" w:rsidP="00000000" w:rsidRDefault="00000000" w:rsidRPr="00000000" w14:paraId="00000051">
      <w:pPr>
        <w:ind w:left="720" w:firstLine="0"/>
        <w:jc w:val="both"/>
        <w:rPr>
          <w:vertAlign w:val="baseline"/>
        </w:rPr>
      </w:pPr>
      <w:r w:rsidDel="00000000" w:rsidR="00000000" w:rsidRPr="00000000">
        <w:rPr>
          <w:rtl w:val="0"/>
        </w:rPr>
      </w:r>
    </w:p>
    <w:p w:rsidR="00000000" w:rsidDel="00000000" w:rsidP="00000000" w:rsidRDefault="00000000" w:rsidRPr="00000000" w14:paraId="00000052">
      <w:pPr>
        <w:ind w:left="720" w:firstLine="0"/>
        <w:jc w:val="both"/>
        <w:rPr>
          <w:vertAlign w:val="baseline"/>
        </w:rPr>
      </w:pPr>
      <w:r w:rsidDel="00000000" w:rsidR="00000000" w:rsidRPr="00000000">
        <w:rPr>
          <w:vertAlign w:val="baseline"/>
          <w:rtl w:val="0"/>
        </w:rPr>
        <w:t xml:space="preserve">Risks and Opportunities are estimated using Qualitative Risk analysis method. The qualitative risk method used in this procedure is based on estimated scoring scales of 1 to 5 to describe the likelihoods of risks occurring and consequences of the risks. The likelihood of the event occurring is estimated on a scale of 1 to 5 with 1 representing very low likelihood of the risk occurring in this facility and 5 representing very high likelihood that it will occur in this facility. </w:t>
      </w:r>
    </w:p>
    <w:p w:rsidR="00000000" w:rsidDel="00000000" w:rsidP="00000000" w:rsidRDefault="00000000" w:rsidRPr="00000000" w14:paraId="00000053">
      <w:pPr>
        <w:ind w:left="720" w:firstLine="0"/>
        <w:jc w:val="both"/>
        <w:rPr>
          <w:vertAlign w:val="baseline"/>
        </w:rPr>
      </w:pPr>
      <w:r w:rsidDel="00000000" w:rsidR="00000000" w:rsidRPr="00000000">
        <w:rPr>
          <w:rtl w:val="0"/>
        </w:rPr>
      </w:r>
    </w:p>
    <w:p w:rsidR="00000000" w:rsidDel="00000000" w:rsidP="00000000" w:rsidRDefault="00000000" w:rsidRPr="00000000" w14:paraId="00000054">
      <w:pPr>
        <w:ind w:left="720" w:firstLine="0"/>
        <w:jc w:val="both"/>
        <w:rPr>
          <w:vertAlign w:val="baseline"/>
        </w:rPr>
      </w:pPr>
      <w:r w:rsidDel="00000000" w:rsidR="00000000" w:rsidRPr="00000000">
        <w:rPr>
          <w:vertAlign w:val="baseline"/>
          <w:rtl w:val="0"/>
        </w:rPr>
        <w:t xml:space="preserve">Similarly, the consequences of the risks is estimated on a scale of 1 to 5 with 1 representing very low consequence and 5 representing very high consequence if the risk occurs in this facility. The estimates are based on the best judgment of the management team to estimate the likelihood of an event occurring and its consequence on the achievement of the objectives of SWDA’s QMS.</w:t>
      </w:r>
    </w:p>
    <w:p w:rsidR="00000000" w:rsidDel="00000000" w:rsidP="00000000" w:rsidRDefault="00000000" w:rsidRPr="00000000" w14:paraId="00000055">
      <w:pPr>
        <w:ind w:left="720" w:firstLine="0"/>
        <w:jc w:val="both"/>
        <w:rPr>
          <w:vertAlign w:val="baseline"/>
        </w:rPr>
      </w:pPr>
      <w:r w:rsidDel="00000000" w:rsidR="00000000" w:rsidRPr="00000000">
        <w:rPr>
          <w:rtl w:val="0"/>
        </w:rPr>
      </w:r>
    </w:p>
    <w:p w:rsidR="00000000" w:rsidDel="00000000" w:rsidP="00000000" w:rsidRDefault="00000000" w:rsidRPr="00000000" w14:paraId="00000056">
      <w:pPr>
        <w:jc w:val="both"/>
        <w:rPr>
          <w:b w:val="0"/>
          <w:bCs w:val="0"/>
          <w:vertAlign w:val="baseline"/>
        </w:rPr>
      </w:pPr>
      <w:r w:rsidDel="00000000" w:rsidR="00000000" w:rsidRPr="00000000">
        <w:rPr>
          <w:vertAlign w:val="baseline"/>
          <w:rtl w:val="0"/>
        </w:rPr>
        <w:t xml:space="preserve">4.3</w:t>
        <w:tab/>
      </w:r>
      <w:r w:rsidDel="00000000" w:rsidR="00000000" w:rsidRPr="00000000">
        <w:rPr>
          <w:b w:val="1"/>
          <w:bCs w:val="1"/>
          <w:vertAlign w:val="baseline"/>
          <w:rtl w:val="0"/>
        </w:rPr>
        <w:t xml:space="preserve">Analysis of risks and opportunities</w:t>
      </w:r>
      <w:r w:rsidDel="00000000" w:rsidR="00000000" w:rsidRPr="00000000">
        <w:rPr>
          <w:rtl w:val="0"/>
        </w:rPr>
      </w:r>
    </w:p>
    <w:p w:rsidR="00000000" w:rsidDel="00000000" w:rsidP="00000000" w:rsidRDefault="00000000" w:rsidRPr="00000000" w14:paraId="00000057">
      <w:pPr>
        <w:jc w:val="both"/>
        <w:rPr>
          <w:vertAlign w:val="baseline"/>
        </w:rPr>
      </w:pPr>
      <w:r w:rsidDel="00000000" w:rsidR="00000000" w:rsidRPr="00000000">
        <w:rPr>
          <w:rtl w:val="0"/>
        </w:rPr>
      </w:r>
    </w:p>
    <w:p w:rsidR="00000000" w:rsidDel="00000000" w:rsidP="00000000" w:rsidRDefault="00000000" w:rsidRPr="00000000" w14:paraId="00000058">
      <w:pPr>
        <w:ind w:left="720" w:firstLine="0"/>
        <w:jc w:val="both"/>
        <w:rPr>
          <w:vertAlign w:val="baseline"/>
        </w:rPr>
      </w:pPr>
      <w:r w:rsidDel="00000000" w:rsidR="00000000" w:rsidRPr="00000000">
        <w:rPr>
          <w:vertAlign w:val="baseline"/>
          <w:rtl w:val="0"/>
        </w:rPr>
        <w:t xml:space="preserve">The analysis involves making an estimate of the impact of the risk occurring on a scale of 1 to 5 with 1 representing very low impact on the achievement of the set objectives and 5 representing very high impact on the ability to achieve the objectives.</w:t>
      </w:r>
    </w:p>
    <w:p w:rsidR="00000000" w:rsidDel="00000000" w:rsidP="00000000" w:rsidRDefault="00000000" w:rsidRPr="00000000" w14:paraId="00000059">
      <w:pPr>
        <w:ind w:left="720" w:firstLine="0"/>
        <w:jc w:val="both"/>
        <w:rPr>
          <w:vertAlign w:val="baseline"/>
        </w:rPr>
      </w:pPr>
      <w:r w:rsidDel="00000000" w:rsidR="00000000" w:rsidRPr="00000000">
        <w:rPr>
          <w:rtl w:val="0"/>
        </w:rPr>
      </w:r>
    </w:p>
    <w:p w:rsidR="00000000" w:rsidDel="00000000" w:rsidP="00000000" w:rsidRDefault="00000000" w:rsidRPr="00000000" w14:paraId="0000005A">
      <w:pPr>
        <w:ind w:left="720" w:firstLine="0"/>
        <w:jc w:val="both"/>
        <w:rPr>
          <w:b w:val="0"/>
          <w:bCs w:val="0"/>
          <w:vertAlign w:val="baseline"/>
        </w:rPr>
      </w:pPr>
      <w:r w:rsidDel="00000000" w:rsidR="00000000" w:rsidRPr="00000000">
        <w:rPr>
          <w:b w:val="1"/>
          <w:bCs w:val="1"/>
          <w:vertAlign w:val="baseline"/>
          <w:rtl w:val="0"/>
        </w:rPr>
        <w:t xml:space="preserve">Likelihood of the risk occurring. </w:t>
      </w:r>
      <w:r w:rsidDel="00000000" w:rsidR="00000000" w:rsidRPr="00000000">
        <w:rPr>
          <w:rtl w:val="0"/>
        </w:rPr>
      </w:r>
    </w:p>
    <w:p w:rsidR="00000000" w:rsidDel="00000000" w:rsidP="00000000" w:rsidRDefault="00000000" w:rsidRPr="00000000" w14:paraId="0000005B">
      <w:pPr>
        <w:ind w:left="720" w:firstLine="0"/>
        <w:jc w:val="both"/>
        <w:rPr>
          <w:b w:val="0"/>
          <w:bCs w:val="0"/>
          <w:vertAlign w:val="baseline"/>
        </w:rPr>
      </w:pPr>
      <w:r w:rsidDel="00000000" w:rsidR="00000000" w:rsidRPr="00000000">
        <w:rPr>
          <w:rtl w:val="0"/>
        </w:rPr>
      </w:r>
    </w:p>
    <w:tbl>
      <w:tblPr>
        <w:tblStyle w:val="Table3"/>
        <w:tblW w:w="8438.0" w:type="dxa"/>
        <w:jc w:val="left"/>
        <w:tblInd w:w="69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30"/>
        <w:gridCol w:w="2044"/>
        <w:gridCol w:w="4764"/>
        <w:tblGridChange w:id="0">
          <w:tblGrid>
            <w:gridCol w:w="1630"/>
            <w:gridCol w:w="2044"/>
            <w:gridCol w:w="4764"/>
          </w:tblGrid>
        </w:tblGridChange>
      </w:tblGrid>
      <w:tr>
        <w:trPr>
          <w:cantSplit w:val="0"/>
          <w:trHeight w:val="422" w:hRule="atLeast"/>
          <w:tblHeader w:val="0"/>
        </w:trPr>
        <w:tc>
          <w:tcPr>
            <w:vAlign w:val="top"/>
          </w:tcPr>
          <w:p w:rsidR="00000000" w:rsidDel="00000000" w:rsidP="00000000" w:rsidRDefault="00000000" w:rsidRPr="00000000" w14:paraId="0000005C">
            <w:pPr>
              <w:ind w:left="720" w:firstLine="0"/>
              <w:jc w:val="both"/>
              <w:rPr>
                <w:b w:val="0"/>
                <w:bCs w:val="0"/>
                <w:vertAlign w:val="baseline"/>
              </w:rPr>
            </w:pPr>
            <w:r w:rsidDel="00000000" w:rsidR="00000000" w:rsidRPr="00000000">
              <w:rPr>
                <w:b w:val="1"/>
                <w:bCs w:val="1"/>
                <w:vertAlign w:val="baseline"/>
                <w:rtl w:val="0"/>
              </w:rPr>
              <w:t xml:space="preserve">Rating</w:t>
            </w:r>
            <w:r w:rsidDel="00000000" w:rsidR="00000000" w:rsidRPr="00000000">
              <w:rPr>
                <w:rtl w:val="0"/>
              </w:rPr>
            </w:r>
          </w:p>
        </w:tc>
        <w:tc>
          <w:tcPr>
            <w:vAlign w:val="top"/>
          </w:tcPr>
          <w:p w:rsidR="00000000" w:rsidDel="00000000" w:rsidP="00000000" w:rsidRDefault="00000000" w:rsidRPr="00000000" w14:paraId="0000005D">
            <w:pPr>
              <w:ind w:left="720" w:firstLine="0"/>
              <w:jc w:val="both"/>
              <w:rPr>
                <w:b w:val="0"/>
                <w:bCs w:val="0"/>
                <w:vertAlign w:val="baseline"/>
              </w:rPr>
            </w:pPr>
            <w:r w:rsidDel="00000000" w:rsidR="00000000" w:rsidRPr="00000000">
              <w:rPr>
                <w:b w:val="1"/>
                <w:bCs w:val="1"/>
                <w:vertAlign w:val="baseline"/>
                <w:rtl w:val="0"/>
              </w:rPr>
              <w:t xml:space="preserve">Likelihood</w:t>
            </w:r>
            <w:r w:rsidDel="00000000" w:rsidR="00000000" w:rsidRPr="00000000">
              <w:rPr>
                <w:rtl w:val="0"/>
              </w:rPr>
            </w:r>
          </w:p>
        </w:tc>
        <w:tc>
          <w:tcPr>
            <w:vAlign w:val="top"/>
          </w:tcPr>
          <w:p w:rsidR="00000000" w:rsidDel="00000000" w:rsidP="00000000" w:rsidRDefault="00000000" w:rsidRPr="00000000" w14:paraId="0000005E">
            <w:pPr>
              <w:ind w:left="720" w:firstLine="0"/>
              <w:jc w:val="both"/>
              <w:rPr>
                <w:b w:val="0"/>
                <w:bCs w:val="0"/>
                <w:vertAlign w:val="baseline"/>
              </w:rPr>
            </w:pPr>
            <w:r w:rsidDel="00000000" w:rsidR="00000000" w:rsidRPr="00000000">
              <w:rPr>
                <w:b w:val="1"/>
                <w:bCs w:val="1"/>
                <w:vertAlign w:val="baseline"/>
                <w:rtl w:val="0"/>
              </w:rPr>
              <w:t xml:space="preserve">Description</w:t>
            </w:r>
            <w:r w:rsidDel="00000000" w:rsidR="00000000" w:rsidRPr="00000000">
              <w:rPr>
                <w:rtl w:val="0"/>
              </w:rPr>
            </w:r>
          </w:p>
        </w:tc>
      </w:tr>
      <w:tr>
        <w:trPr>
          <w:cantSplit w:val="0"/>
          <w:tblHeader w:val="0"/>
        </w:trPr>
        <w:tc>
          <w:tcPr>
            <w:vAlign w:val="top"/>
          </w:tcPr>
          <w:p w:rsidR="00000000" w:rsidDel="00000000" w:rsidP="00000000" w:rsidRDefault="00000000" w:rsidRPr="00000000" w14:paraId="0000005F">
            <w:pPr>
              <w:ind w:left="720" w:firstLine="0"/>
              <w:jc w:val="both"/>
              <w:rPr>
                <w:vertAlign w:val="baseline"/>
              </w:rPr>
            </w:pPr>
            <w:r w:rsidDel="00000000" w:rsidR="00000000" w:rsidRPr="00000000">
              <w:rPr>
                <w:vertAlign w:val="baseline"/>
                <w:rtl w:val="0"/>
              </w:rPr>
              <w:t xml:space="preserve">1</w:t>
            </w:r>
          </w:p>
        </w:tc>
        <w:tc>
          <w:tcPr>
            <w:vAlign w:val="top"/>
          </w:tcPr>
          <w:p w:rsidR="00000000" w:rsidDel="00000000" w:rsidP="00000000" w:rsidRDefault="00000000" w:rsidRPr="00000000" w14:paraId="00000060">
            <w:pPr>
              <w:ind w:left="720" w:firstLine="0"/>
              <w:jc w:val="both"/>
              <w:rPr>
                <w:vertAlign w:val="baseline"/>
              </w:rPr>
            </w:pPr>
            <w:r w:rsidDel="00000000" w:rsidR="00000000" w:rsidRPr="00000000">
              <w:rPr>
                <w:vertAlign w:val="baseline"/>
                <w:rtl w:val="0"/>
              </w:rPr>
              <w:t xml:space="preserve">Very low</w:t>
            </w:r>
          </w:p>
        </w:tc>
        <w:tc>
          <w:tcPr>
            <w:vAlign w:val="top"/>
          </w:tcPr>
          <w:p w:rsidR="00000000" w:rsidDel="00000000" w:rsidP="00000000" w:rsidRDefault="00000000" w:rsidRPr="00000000" w14:paraId="00000061">
            <w:pPr>
              <w:ind w:left="720" w:firstLine="0"/>
              <w:jc w:val="both"/>
              <w:rPr>
                <w:vertAlign w:val="baseline"/>
              </w:rPr>
            </w:pPr>
            <w:r w:rsidDel="00000000" w:rsidR="00000000" w:rsidRPr="00000000">
              <w:rPr>
                <w:vertAlign w:val="baseline"/>
                <w:rtl w:val="0"/>
              </w:rPr>
              <w:t xml:space="preserve">Rare incident that could occur once in 5 years in the operating life of the facility.</w:t>
            </w:r>
          </w:p>
        </w:tc>
      </w:tr>
      <w:tr>
        <w:trPr>
          <w:cantSplit w:val="0"/>
          <w:tblHeader w:val="0"/>
        </w:trPr>
        <w:tc>
          <w:tcPr>
            <w:vAlign w:val="top"/>
          </w:tcPr>
          <w:p w:rsidR="00000000" w:rsidDel="00000000" w:rsidP="00000000" w:rsidRDefault="00000000" w:rsidRPr="00000000" w14:paraId="00000062">
            <w:pPr>
              <w:ind w:left="720" w:firstLine="0"/>
              <w:jc w:val="both"/>
              <w:rPr>
                <w:vertAlign w:val="baseline"/>
              </w:rPr>
            </w:pPr>
            <w:r w:rsidDel="00000000" w:rsidR="00000000" w:rsidRPr="00000000">
              <w:rPr>
                <w:vertAlign w:val="baseline"/>
                <w:rtl w:val="0"/>
              </w:rPr>
              <w:t xml:space="preserve">2</w:t>
            </w:r>
          </w:p>
        </w:tc>
        <w:tc>
          <w:tcPr>
            <w:vAlign w:val="top"/>
          </w:tcPr>
          <w:p w:rsidR="00000000" w:rsidDel="00000000" w:rsidP="00000000" w:rsidRDefault="00000000" w:rsidRPr="00000000" w14:paraId="00000063">
            <w:pPr>
              <w:ind w:left="720" w:firstLine="0"/>
              <w:jc w:val="both"/>
              <w:rPr>
                <w:vertAlign w:val="baseline"/>
              </w:rPr>
            </w:pPr>
            <w:r w:rsidDel="00000000" w:rsidR="00000000" w:rsidRPr="00000000">
              <w:rPr>
                <w:vertAlign w:val="baseline"/>
                <w:rtl w:val="0"/>
              </w:rPr>
              <w:t xml:space="preserve">Low</w:t>
            </w:r>
          </w:p>
        </w:tc>
        <w:tc>
          <w:tcPr>
            <w:vAlign w:val="top"/>
          </w:tcPr>
          <w:p w:rsidR="00000000" w:rsidDel="00000000" w:rsidP="00000000" w:rsidRDefault="00000000" w:rsidRPr="00000000" w14:paraId="00000064">
            <w:pPr>
              <w:ind w:left="720" w:firstLine="0"/>
              <w:jc w:val="both"/>
              <w:rPr>
                <w:vertAlign w:val="baseline"/>
              </w:rPr>
            </w:pPr>
            <w:r w:rsidDel="00000000" w:rsidR="00000000" w:rsidRPr="00000000">
              <w:rPr>
                <w:vertAlign w:val="baseline"/>
                <w:rtl w:val="0"/>
              </w:rPr>
              <w:t xml:space="preserve">An incident that could  occur once in 3 years in the operating life of the facility</w:t>
            </w:r>
          </w:p>
        </w:tc>
      </w:tr>
      <w:tr>
        <w:trPr>
          <w:cantSplit w:val="0"/>
          <w:tblHeader w:val="0"/>
        </w:trPr>
        <w:tc>
          <w:tcPr>
            <w:vAlign w:val="top"/>
          </w:tcPr>
          <w:p w:rsidR="00000000" w:rsidDel="00000000" w:rsidP="00000000" w:rsidRDefault="00000000" w:rsidRPr="00000000" w14:paraId="00000065">
            <w:pPr>
              <w:ind w:left="720" w:firstLine="0"/>
              <w:jc w:val="both"/>
              <w:rPr>
                <w:vertAlign w:val="baseline"/>
              </w:rPr>
            </w:pPr>
            <w:r w:rsidDel="00000000" w:rsidR="00000000" w:rsidRPr="00000000">
              <w:rPr>
                <w:vertAlign w:val="baseline"/>
                <w:rtl w:val="0"/>
              </w:rPr>
              <w:t xml:space="preserve">3</w:t>
            </w:r>
          </w:p>
        </w:tc>
        <w:tc>
          <w:tcPr>
            <w:vAlign w:val="top"/>
          </w:tcPr>
          <w:p w:rsidR="00000000" w:rsidDel="00000000" w:rsidP="00000000" w:rsidRDefault="00000000" w:rsidRPr="00000000" w14:paraId="00000066">
            <w:pPr>
              <w:ind w:left="720" w:firstLine="0"/>
              <w:jc w:val="both"/>
              <w:rPr>
                <w:vertAlign w:val="baseline"/>
              </w:rPr>
            </w:pPr>
            <w:r w:rsidDel="00000000" w:rsidR="00000000" w:rsidRPr="00000000">
              <w:rPr>
                <w:rtl w:val="0"/>
              </w:rPr>
            </w:r>
          </w:p>
        </w:tc>
        <w:tc>
          <w:tcPr>
            <w:vAlign w:val="top"/>
          </w:tcPr>
          <w:p w:rsidR="00000000" w:rsidDel="00000000" w:rsidP="00000000" w:rsidRDefault="00000000" w:rsidRPr="00000000" w14:paraId="00000067">
            <w:pPr>
              <w:ind w:left="720" w:firstLine="0"/>
              <w:jc w:val="both"/>
              <w:rPr>
                <w:vertAlign w:val="baseline"/>
              </w:rPr>
            </w:pPr>
            <w:r w:rsidDel="00000000" w:rsidR="00000000" w:rsidRPr="00000000">
              <w:rPr>
                <w:vertAlign w:val="baseline"/>
                <w:rtl w:val="0"/>
              </w:rPr>
              <w:t xml:space="preserve">An incident that  could occur once in 2 years in the operating life of the facility</w:t>
            </w:r>
          </w:p>
        </w:tc>
      </w:tr>
      <w:tr>
        <w:trPr>
          <w:cantSplit w:val="0"/>
          <w:tblHeader w:val="0"/>
        </w:trPr>
        <w:tc>
          <w:tcPr>
            <w:vAlign w:val="top"/>
          </w:tcPr>
          <w:p w:rsidR="00000000" w:rsidDel="00000000" w:rsidP="00000000" w:rsidRDefault="00000000" w:rsidRPr="00000000" w14:paraId="00000068">
            <w:pPr>
              <w:ind w:left="720" w:firstLine="0"/>
              <w:jc w:val="both"/>
              <w:rPr>
                <w:vertAlign w:val="baseline"/>
              </w:rPr>
            </w:pPr>
            <w:r w:rsidDel="00000000" w:rsidR="00000000" w:rsidRPr="00000000">
              <w:rPr>
                <w:vertAlign w:val="baseline"/>
                <w:rtl w:val="0"/>
              </w:rPr>
              <w:t xml:space="preserve">4</w:t>
            </w:r>
          </w:p>
        </w:tc>
        <w:tc>
          <w:tcPr>
            <w:vAlign w:val="top"/>
          </w:tcPr>
          <w:p w:rsidR="00000000" w:rsidDel="00000000" w:rsidP="00000000" w:rsidRDefault="00000000" w:rsidRPr="00000000" w14:paraId="00000069">
            <w:pPr>
              <w:ind w:left="720" w:firstLine="0"/>
              <w:jc w:val="both"/>
              <w:rPr>
                <w:vertAlign w:val="baseline"/>
              </w:rPr>
            </w:pPr>
            <w:r w:rsidDel="00000000" w:rsidR="00000000" w:rsidRPr="00000000">
              <w:rPr>
                <w:vertAlign w:val="baseline"/>
                <w:rtl w:val="0"/>
              </w:rPr>
              <w:t xml:space="preserve">High</w:t>
            </w:r>
          </w:p>
        </w:tc>
        <w:tc>
          <w:tcPr>
            <w:vAlign w:val="top"/>
          </w:tcPr>
          <w:p w:rsidR="00000000" w:rsidDel="00000000" w:rsidP="00000000" w:rsidRDefault="00000000" w:rsidRPr="00000000" w14:paraId="0000006A">
            <w:pPr>
              <w:ind w:left="720" w:firstLine="0"/>
              <w:jc w:val="both"/>
              <w:rPr>
                <w:vertAlign w:val="baseline"/>
              </w:rPr>
            </w:pPr>
            <w:r w:rsidDel="00000000" w:rsidR="00000000" w:rsidRPr="00000000">
              <w:rPr>
                <w:vertAlign w:val="baseline"/>
                <w:rtl w:val="0"/>
              </w:rPr>
              <w:t xml:space="preserve">An incidents that could occur a few times  a year in the operating life of the facility</w:t>
            </w:r>
          </w:p>
        </w:tc>
      </w:tr>
      <w:tr>
        <w:trPr>
          <w:cantSplit w:val="0"/>
          <w:tblHeader w:val="0"/>
        </w:trPr>
        <w:tc>
          <w:tcPr>
            <w:vAlign w:val="top"/>
          </w:tcPr>
          <w:p w:rsidR="00000000" w:rsidDel="00000000" w:rsidP="00000000" w:rsidRDefault="00000000" w:rsidRPr="00000000" w14:paraId="0000006B">
            <w:pPr>
              <w:ind w:left="720" w:firstLine="0"/>
              <w:jc w:val="both"/>
              <w:rPr>
                <w:vertAlign w:val="baseline"/>
              </w:rPr>
            </w:pPr>
            <w:r w:rsidDel="00000000" w:rsidR="00000000" w:rsidRPr="00000000">
              <w:rPr>
                <w:vertAlign w:val="baseline"/>
                <w:rtl w:val="0"/>
              </w:rPr>
              <w:t xml:space="preserve">5</w:t>
            </w:r>
          </w:p>
        </w:tc>
        <w:tc>
          <w:tcPr>
            <w:vAlign w:val="top"/>
          </w:tcPr>
          <w:p w:rsidR="00000000" w:rsidDel="00000000" w:rsidP="00000000" w:rsidRDefault="00000000" w:rsidRPr="00000000" w14:paraId="0000006C">
            <w:pPr>
              <w:ind w:left="720" w:firstLine="0"/>
              <w:jc w:val="both"/>
              <w:rPr>
                <w:vertAlign w:val="baseline"/>
              </w:rPr>
            </w:pPr>
            <w:r w:rsidDel="00000000" w:rsidR="00000000" w:rsidRPr="00000000">
              <w:rPr>
                <w:vertAlign w:val="baseline"/>
                <w:rtl w:val="0"/>
              </w:rPr>
              <w:t xml:space="preserve">Very high</w:t>
            </w:r>
          </w:p>
        </w:tc>
        <w:tc>
          <w:tcPr>
            <w:vAlign w:val="top"/>
          </w:tcPr>
          <w:p w:rsidR="00000000" w:rsidDel="00000000" w:rsidP="00000000" w:rsidRDefault="00000000" w:rsidRPr="00000000" w14:paraId="0000006D">
            <w:pPr>
              <w:ind w:left="720" w:firstLine="0"/>
              <w:jc w:val="both"/>
              <w:rPr>
                <w:vertAlign w:val="baseline"/>
              </w:rPr>
            </w:pPr>
            <w:r w:rsidDel="00000000" w:rsidR="00000000" w:rsidRPr="00000000">
              <w:rPr>
                <w:vertAlign w:val="baseline"/>
                <w:rtl w:val="0"/>
              </w:rPr>
              <w:t xml:space="preserve">Repeated incidents that could occur several times in a year in the operating life of the facility</w:t>
            </w:r>
          </w:p>
        </w:tc>
      </w:tr>
    </w:tbl>
    <w:p w:rsidR="00000000" w:rsidDel="00000000" w:rsidP="00000000" w:rsidRDefault="00000000" w:rsidRPr="00000000" w14:paraId="0000006E">
      <w:pPr>
        <w:ind w:left="720" w:firstLine="0"/>
        <w:jc w:val="both"/>
        <w:rPr>
          <w:b w:val="0"/>
          <w:bCs w:val="0"/>
          <w:vertAlign w:val="baseline"/>
        </w:rPr>
      </w:pPr>
      <w:r w:rsidDel="00000000" w:rsidR="00000000" w:rsidRPr="00000000">
        <w:rPr>
          <w:rtl w:val="0"/>
        </w:rPr>
      </w:r>
    </w:p>
    <w:p w:rsidR="00000000" w:rsidDel="00000000" w:rsidP="00000000" w:rsidRDefault="00000000" w:rsidRPr="00000000" w14:paraId="0000006F">
      <w:pPr>
        <w:ind w:left="720" w:firstLine="0"/>
        <w:jc w:val="both"/>
        <w:rPr>
          <w:b w:val="0"/>
          <w:bCs w:val="0"/>
          <w:vertAlign w:val="baseline"/>
        </w:rPr>
      </w:pPr>
      <w:r w:rsidDel="00000000" w:rsidR="00000000" w:rsidRPr="00000000">
        <w:rPr>
          <w:b w:val="1"/>
          <w:bCs w:val="1"/>
          <w:vertAlign w:val="baseline"/>
          <w:rtl w:val="0"/>
        </w:rPr>
        <w:t xml:space="preserve">Scales for consequence on quality objectives</w:t>
      </w:r>
      <w:r w:rsidDel="00000000" w:rsidR="00000000" w:rsidRPr="00000000">
        <w:rPr>
          <w:rtl w:val="0"/>
        </w:rPr>
      </w:r>
    </w:p>
    <w:p w:rsidR="00000000" w:rsidDel="00000000" w:rsidP="00000000" w:rsidRDefault="00000000" w:rsidRPr="00000000" w14:paraId="00000070">
      <w:pPr>
        <w:ind w:left="720" w:firstLine="0"/>
        <w:jc w:val="both"/>
        <w:rPr>
          <w:b w:val="0"/>
          <w:bCs w:val="0"/>
          <w:vertAlign w:val="baseline"/>
        </w:rPr>
      </w:pPr>
      <w:r w:rsidDel="00000000" w:rsidR="00000000" w:rsidRPr="00000000">
        <w:rPr>
          <w:rtl w:val="0"/>
        </w:rPr>
      </w:r>
    </w:p>
    <w:tbl>
      <w:tblPr>
        <w:tblStyle w:val="Table4"/>
        <w:tblW w:w="8438.0" w:type="dxa"/>
        <w:jc w:val="left"/>
        <w:tblInd w:w="69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30"/>
        <w:gridCol w:w="2283"/>
        <w:gridCol w:w="4525"/>
        <w:tblGridChange w:id="0">
          <w:tblGrid>
            <w:gridCol w:w="1630"/>
            <w:gridCol w:w="2283"/>
            <w:gridCol w:w="4525"/>
          </w:tblGrid>
        </w:tblGridChange>
      </w:tblGrid>
      <w:tr>
        <w:trPr>
          <w:cantSplit w:val="0"/>
          <w:trHeight w:val="458" w:hRule="atLeast"/>
          <w:tblHeader w:val="0"/>
        </w:trPr>
        <w:tc>
          <w:tcPr>
            <w:vAlign w:val="top"/>
          </w:tcPr>
          <w:p w:rsidR="00000000" w:rsidDel="00000000" w:rsidP="00000000" w:rsidRDefault="00000000" w:rsidRPr="00000000" w14:paraId="00000071">
            <w:pPr>
              <w:ind w:left="720" w:firstLine="0"/>
              <w:jc w:val="both"/>
              <w:rPr>
                <w:b w:val="0"/>
                <w:bCs w:val="0"/>
                <w:vertAlign w:val="baseline"/>
              </w:rPr>
            </w:pPr>
            <w:r w:rsidDel="00000000" w:rsidR="00000000" w:rsidRPr="00000000">
              <w:rPr>
                <w:b w:val="1"/>
                <w:bCs w:val="1"/>
                <w:vertAlign w:val="baseline"/>
                <w:rtl w:val="0"/>
              </w:rPr>
              <w:t xml:space="preserve">Rating</w:t>
            </w:r>
            <w:r w:rsidDel="00000000" w:rsidR="00000000" w:rsidRPr="00000000">
              <w:rPr>
                <w:rtl w:val="0"/>
              </w:rPr>
            </w:r>
          </w:p>
        </w:tc>
        <w:tc>
          <w:tcPr>
            <w:vAlign w:val="top"/>
          </w:tcPr>
          <w:p w:rsidR="00000000" w:rsidDel="00000000" w:rsidP="00000000" w:rsidRDefault="00000000" w:rsidRPr="00000000" w14:paraId="00000072">
            <w:pPr>
              <w:ind w:left="720" w:firstLine="0"/>
              <w:jc w:val="both"/>
              <w:rPr>
                <w:b w:val="0"/>
                <w:bCs w:val="0"/>
                <w:vertAlign w:val="baseline"/>
              </w:rPr>
            </w:pPr>
            <w:r w:rsidDel="00000000" w:rsidR="00000000" w:rsidRPr="00000000">
              <w:rPr>
                <w:b w:val="1"/>
                <w:bCs w:val="1"/>
                <w:vertAlign w:val="baseline"/>
                <w:rtl w:val="0"/>
              </w:rPr>
              <w:t xml:space="preserve">Consequence </w:t>
            </w:r>
            <w:r w:rsidDel="00000000" w:rsidR="00000000" w:rsidRPr="00000000">
              <w:rPr>
                <w:rtl w:val="0"/>
              </w:rPr>
            </w:r>
          </w:p>
        </w:tc>
        <w:tc>
          <w:tcPr>
            <w:vAlign w:val="top"/>
          </w:tcPr>
          <w:p w:rsidR="00000000" w:rsidDel="00000000" w:rsidP="00000000" w:rsidRDefault="00000000" w:rsidRPr="00000000" w14:paraId="00000073">
            <w:pPr>
              <w:ind w:left="720" w:firstLine="0"/>
              <w:jc w:val="both"/>
              <w:rPr>
                <w:b w:val="0"/>
                <w:bCs w:val="0"/>
                <w:vertAlign w:val="baseline"/>
              </w:rPr>
            </w:pPr>
            <w:r w:rsidDel="00000000" w:rsidR="00000000" w:rsidRPr="00000000">
              <w:rPr>
                <w:b w:val="1"/>
                <w:bCs w:val="1"/>
                <w:vertAlign w:val="baseline"/>
                <w:rtl w:val="0"/>
              </w:rPr>
              <w:t xml:space="preserve">Provision of products and services</w:t>
            </w:r>
            <w:r w:rsidDel="00000000" w:rsidR="00000000" w:rsidRPr="00000000">
              <w:rPr>
                <w:rtl w:val="0"/>
              </w:rPr>
            </w:r>
          </w:p>
        </w:tc>
      </w:tr>
      <w:tr>
        <w:trPr>
          <w:cantSplit w:val="0"/>
          <w:tblHeader w:val="0"/>
        </w:trPr>
        <w:tc>
          <w:tcPr>
            <w:vAlign w:val="top"/>
          </w:tcPr>
          <w:p w:rsidR="00000000" w:rsidDel="00000000" w:rsidP="00000000" w:rsidRDefault="00000000" w:rsidRPr="00000000" w14:paraId="00000074">
            <w:pPr>
              <w:ind w:left="720" w:firstLine="0"/>
              <w:jc w:val="both"/>
              <w:rPr>
                <w:vertAlign w:val="baseline"/>
              </w:rPr>
            </w:pPr>
            <w:r w:rsidDel="00000000" w:rsidR="00000000" w:rsidRPr="00000000">
              <w:rPr>
                <w:vertAlign w:val="baseline"/>
                <w:rtl w:val="0"/>
              </w:rPr>
              <w:t xml:space="preserve">1</w:t>
            </w:r>
          </w:p>
        </w:tc>
        <w:tc>
          <w:tcPr>
            <w:vAlign w:val="top"/>
          </w:tcPr>
          <w:p w:rsidR="00000000" w:rsidDel="00000000" w:rsidP="00000000" w:rsidRDefault="00000000" w:rsidRPr="00000000" w14:paraId="00000075">
            <w:pPr>
              <w:ind w:left="720" w:firstLine="0"/>
              <w:jc w:val="both"/>
              <w:rPr>
                <w:vertAlign w:val="baseline"/>
              </w:rPr>
            </w:pPr>
            <w:r w:rsidDel="00000000" w:rsidR="00000000" w:rsidRPr="00000000">
              <w:rPr>
                <w:vertAlign w:val="baseline"/>
                <w:rtl w:val="0"/>
              </w:rPr>
              <w:t xml:space="preserve">Very low</w:t>
            </w:r>
          </w:p>
        </w:tc>
        <w:tc>
          <w:tcPr>
            <w:vAlign w:val="top"/>
          </w:tcPr>
          <w:p w:rsidR="00000000" w:rsidDel="00000000" w:rsidP="00000000" w:rsidRDefault="00000000" w:rsidRPr="00000000" w14:paraId="00000076">
            <w:pPr>
              <w:ind w:left="720" w:firstLine="0"/>
              <w:rPr>
                <w:vertAlign w:val="baseline"/>
              </w:rPr>
            </w:pPr>
            <w:r w:rsidDel="00000000" w:rsidR="00000000" w:rsidRPr="00000000">
              <w:rPr>
                <w:vertAlign w:val="baseline"/>
                <w:rtl w:val="0"/>
              </w:rPr>
              <w:t xml:space="preserve">Has no consequence on provision of products and services</w:t>
            </w:r>
          </w:p>
        </w:tc>
      </w:tr>
      <w:tr>
        <w:trPr>
          <w:cantSplit w:val="0"/>
          <w:trHeight w:val="305" w:hRule="atLeast"/>
          <w:tblHeader w:val="0"/>
        </w:trPr>
        <w:tc>
          <w:tcPr>
            <w:vAlign w:val="top"/>
          </w:tcPr>
          <w:p w:rsidR="00000000" w:rsidDel="00000000" w:rsidP="00000000" w:rsidRDefault="00000000" w:rsidRPr="00000000" w14:paraId="00000077">
            <w:pPr>
              <w:ind w:left="720" w:firstLine="0"/>
              <w:jc w:val="both"/>
              <w:rPr>
                <w:vertAlign w:val="baseline"/>
              </w:rPr>
            </w:pPr>
            <w:r w:rsidDel="00000000" w:rsidR="00000000" w:rsidRPr="00000000">
              <w:rPr>
                <w:vertAlign w:val="baseline"/>
                <w:rtl w:val="0"/>
              </w:rPr>
              <w:t xml:space="preserve">2</w:t>
            </w:r>
          </w:p>
        </w:tc>
        <w:tc>
          <w:tcPr>
            <w:vAlign w:val="top"/>
          </w:tcPr>
          <w:p w:rsidR="00000000" w:rsidDel="00000000" w:rsidP="00000000" w:rsidRDefault="00000000" w:rsidRPr="00000000" w14:paraId="00000078">
            <w:pPr>
              <w:ind w:left="720" w:firstLine="0"/>
              <w:jc w:val="both"/>
              <w:rPr>
                <w:vertAlign w:val="baseline"/>
              </w:rPr>
            </w:pPr>
            <w:r w:rsidDel="00000000" w:rsidR="00000000" w:rsidRPr="00000000">
              <w:rPr>
                <w:vertAlign w:val="baseline"/>
                <w:rtl w:val="0"/>
              </w:rPr>
              <w:t xml:space="preserve">Low</w:t>
            </w:r>
          </w:p>
        </w:tc>
        <w:tc>
          <w:tcPr>
            <w:vAlign w:val="top"/>
          </w:tcPr>
          <w:p w:rsidR="00000000" w:rsidDel="00000000" w:rsidP="00000000" w:rsidRDefault="00000000" w:rsidRPr="00000000" w14:paraId="00000079">
            <w:pPr>
              <w:ind w:left="720" w:firstLine="0"/>
              <w:rPr>
                <w:vertAlign w:val="baseline"/>
              </w:rPr>
            </w:pPr>
            <w:r w:rsidDel="00000000" w:rsidR="00000000" w:rsidRPr="00000000">
              <w:rPr>
                <w:vertAlign w:val="baseline"/>
                <w:rtl w:val="0"/>
              </w:rPr>
              <w:t xml:space="preserve">Has slight consequence on provision of products and services</w:t>
            </w:r>
          </w:p>
        </w:tc>
      </w:tr>
      <w:tr>
        <w:trPr>
          <w:cantSplit w:val="0"/>
          <w:tblHeader w:val="0"/>
        </w:trPr>
        <w:tc>
          <w:tcPr>
            <w:vAlign w:val="top"/>
          </w:tcPr>
          <w:p w:rsidR="00000000" w:rsidDel="00000000" w:rsidP="00000000" w:rsidRDefault="00000000" w:rsidRPr="00000000" w14:paraId="0000007A">
            <w:pPr>
              <w:jc w:val="both"/>
              <w:rPr>
                <w:vertAlign w:val="baseline"/>
              </w:rPr>
            </w:pPr>
            <w:r w:rsidDel="00000000" w:rsidR="00000000" w:rsidRPr="00000000">
              <w:rPr>
                <w:vertAlign w:val="baseline"/>
                <w:rtl w:val="0"/>
              </w:rPr>
              <w:t xml:space="preserve">            3</w:t>
            </w:r>
          </w:p>
        </w:tc>
        <w:tc>
          <w:tcPr>
            <w:vAlign w:val="top"/>
          </w:tcPr>
          <w:p w:rsidR="00000000" w:rsidDel="00000000" w:rsidP="00000000" w:rsidRDefault="00000000" w:rsidRPr="00000000" w14:paraId="0000007B">
            <w:pPr>
              <w:ind w:left="720" w:firstLine="0"/>
              <w:jc w:val="both"/>
              <w:rPr>
                <w:vertAlign w:val="baseline"/>
              </w:rPr>
            </w:pPr>
            <w:r w:rsidDel="00000000" w:rsidR="00000000" w:rsidRPr="00000000">
              <w:rPr>
                <w:vertAlign w:val="baseline"/>
                <w:rtl w:val="0"/>
              </w:rPr>
              <w:t xml:space="preserve">Medium</w:t>
            </w:r>
          </w:p>
        </w:tc>
        <w:tc>
          <w:tcPr>
            <w:vAlign w:val="top"/>
          </w:tcPr>
          <w:p w:rsidR="00000000" w:rsidDel="00000000" w:rsidP="00000000" w:rsidRDefault="00000000" w:rsidRPr="00000000" w14:paraId="0000007C">
            <w:pPr>
              <w:ind w:left="720" w:firstLine="0"/>
              <w:rPr>
                <w:vertAlign w:val="baseline"/>
              </w:rPr>
            </w:pPr>
            <w:r w:rsidDel="00000000" w:rsidR="00000000" w:rsidRPr="00000000">
              <w:rPr>
                <w:vertAlign w:val="baseline"/>
                <w:rtl w:val="0"/>
              </w:rPr>
              <w:t xml:space="preserve">Has Medium consequence on provision of products and services</w:t>
            </w:r>
          </w:p>
        </w:tc>
      </w:tr>
      <w:tr>
        <w:trPr>
          <w:cantSplit w:val="0"/>
          <w:tblHeader w:val="0"/>
        </w:trPr>
        <w:tc>
          <w:tcPr>
            <w:vAlign w:val="top"/>
          </w:tcPr>
          <w:p w:rsidR="00000000" w:rsidDel="00000000" w:rsidP="00000000" w:rsidRDefault="00000000" w:rsidRPr="00000000" w14:paraId="0000007D">
            <w:pPr>
              <w:ind w:left="720" w:firstLine="0"/>
              <w:jc w:val="both"/>
              <w:rPr>
                <w:vertAlign w:val="baseline"/>
              </w:rPr>
            </w:pPr>
            <w:r w:rsidDel="00000000" w:rsidR="00000000" w:rsidRPr="00000000">
              <w:rPr>
                <w:vertAlign w:val="baseline"/>
                <w:rtl w:val="0"/>
              </w:rPr>
              <w:t xml:space="preserve">4</w:t>
            </w:r>
          </w:p>
        </w:tc>
        <w:tc>
          <w:tcPr>
            <w:vAlign w:val="top"/>
          </w:tcPr>
          <w:p w:rsidR="00000000" w:rsidDel="00000000" w:rsidP="00000000" w:rsidRDefault="00000000" w:rsidRPr="00000000" w14:paraId="0000007E">
            <w:pPr>
              <w:ind w:left="720" w:firstLine="0"/>
              <w:jc w:val="both"/>
              <w:rPr>
                <w:vertAlign w:val="baseline"/>
              </w:rPr>
            </w:pPr>
            <w:r w:rsidDel="00000000" w:rsidR="00000000" w:rsidRPr="00000000">
              <w:rPr>
                <w:vertAlign w:val="baseline"/>
                <w:rtl w:val="0"/>
              </w:rPr>
              <w:t xml:space="preserve">High</w:t>
            </w:r>
          </w:p>
        </w:tc>
        <w:tc>
          <w:tcPr>
            <w:vAlign w:val="top"/>
          </w:tcPr>
          <w:p w:rsidR="00000000" w:rsidDel="00000000" w:rsidP="00000000" w:rsidRDefault="00000000" w:rsidRPr="00000000" w14:paraId="0000007F">
            <w:pPr>
              <w:ind w:left="720" w:firstLine="0"/>
              <w:rPr>
                <w:vertAlign w:val="baseline"/>
              </w:rPr>
            </w:pPr>
            <w:r w:rsidDel="00000000" w:rsidR="00000000" w:rsidRPr="00000000">
              <w:rPr>
                <w:vertAlign w:val="baseline"/>
                <w:rtl w:val="0"/>
              </w:rPr>
              <w:t xml:space="preserve">Has high consequence on provision of products and services</w:t>
            </w:r>
          </w:p>
        </w:tc>
      </w:tr>
      <w:tr>
        <w:trPr>
          <w:cantSplit w:val="0"/>
          <w:tblHeader w:val="0"/>
        </w:trPr>
        <w:tc>
          <w:tcPr>
            <w:vAlign w:val="top"/>
          </w:tcPr>
          <w:p w:rsidR="00000000" w:rsidDel="00000000" w:rsidP="00000000" w:rsidRDefault="00000000" w:rsidRPr="00000000" w14:paraId="00000080">
            <w:pPr>
              <w:ind w:left="720" w:firstLine="0"/>
              <w:jc w:val="both"/>
              <w:rPr>
                <w:vertAlign w:val="baseline"/>
              </w:rPr>
            </w:pPr>
            <w:r w:rsidDel="00000000" w:rsidR="00000000" w:rsidRPr="00000000">
              <w:rPr>
                <w:vertAlign w:val="baseline"/>
                <w:rtl w:val="0"/>
              </w:rPr>
              <w:t xml:space="preserve">5</w:t>
            </w:r>
          </w:p>
        </w:tc>
        <w:tc>
          <w:tcPr>
            <w:vAlign w:val="top"/>
          </w:tcPr>
          <w:p w:rsidR="00000000" w:rsidDel="00000000" w:rsidP="00000000" w:rsidRDefault="00000000" w:rsidRPr="00000000" w14:paraId="00000081">
            <w:pPr>
              <w:ind w:left="720" w:firstLine="0"/>
              <w:jc w:val="both"/>
              <w:rPr>
                <w:vertAlign w:val="baseline"/>
              </w:rPr>
            </w:pPr>
            <w:r w:rsidDel="00000000" w:rsidR="00000000" w:rsidRPr="00000000">
              <w:rPr>
                <w:vertAlign w:val="baseline"/>
                <w:rtl w:val="0"/>
              </w:rPr>
              <w:t xml:space="preserve">Very high</w:t>
            </w:r>
          </w:p>
        </w:tc>
        <w:tc>
          <w:tcPr>
            <w:vAlign w:val="top"/>
          </w:tcPr>
          <w:p w:rsidR="00000000" w:rsidDel="00000000" w:rsidP="00000000" w:rsidRDefault="00000000" w:rsidRPr="00000000" w14:paraId="00000082">
            <w:pPr>
              <w:ind w:left="720" w:firstLine="0"/>
              <w:rPr>
                <w:vertAlign w:val="baseline"/>
              </w:rPr>
            </w:pPr>
            <w:r w:rsidDel="00000000" w:rsidR="00000000" w:rsidRPr="00000000">
              <w:rPr>
                <w:vertAlign w:val="baseline"/>
                <w:rtl w:val="0"/>
              </w:rPr>
              <w:t xml:space="preserve">Has very high consequence on provision of products and services</w:t>
            </w:r>
          </w:p>
        </w:tc>
      </w:tr>
    </w:tbl>
    <w:p w:rsidR="00000000" w:rsidDel="00000000" w:rsidP="00000000" w:rsidRDefault="00000000" w:rsidRPr="00000000" w14:paraId="00000083">
      <w:pPr>
        <w:jc w:val="both"/>
        <w:rPr>
          <w:b w:val="0"/>
          <w:bCs w:val="0"/>
          <w:vertAlign w:val="baseline"/>
        </w:rPr>
      </w:pPr>
      <w:r w:rsidDel="00000000" w:rsidR="00000000" w:rsidRPr="00000000">
        <w:rPr>
          <w:rtl w:val="0"/>
        </w:rPr>
      </w:r>
    </w:p>
    <w:p w:rsidR="00000000" w:rsidDel="00000000" w:rsidP="00000000" w:rsidRDefault="00000000" w:rsidRPr="00000000" w14:paraId="00000084">
      <w:pPr>
        <w:numPr>
          <w:ilvl w:val="1"/>
          <w:numId w:val="4"/>
        </w:numPr>
        <w:ind w:left="360" w:hanging="360"/>
        <w:jc w:val="both"/>
        <w:rPr>
          <w:b w:val="0"/>
          <w:bCs w:val="0"/>
        </w:rPr>
      </w:pPr>
      <w:r w:rsidDel="00000000" w:rsidR="00000000" w:rsidRPr="00000000">
        <w:rPr>
          <w:b w:val="1"/>
          <w:bCs w:val="1"/>
          <w:vertAlign w:val="baseline"/>
          <w:rtl w:val="0"/>
        </w:rPr>
        <w:t xml:space="preserve">     Risk Rating</w:t>
      </w:r>
      <w:r w:rsidDel="00000000" w:rsidR="00000000" w:rsidRPr="00000000">
        <w:rPr>
          <w:rtl w:val="0"/>
        </w:rPr>
      </w:r>
    </w:p>
    <w:p w:rsidR="00000000" w:rsidDel="00000000" w:rsidP="00000000" w:rsidRDefault="00000000" w:rsidRPr="00000000" w14:paraId="00000085">
      <w:pPr>
        <w:ind w:left="720" w:firstLine="0"/>
        <w:jc w:val="both"/>
        <w:rPr>
          <w:b w:val="0"/>
          <w:bCs w:val="0"/>
          <w:vertAlign w:val="baseline"/>
        </w:rPr>
      </w:pPr>
      <w:r w:rsidDel="00000000" w:rsidR="00000000" w:rsidRPr="00000000">
        <w:rPr>
          <w:rtl w:val="0"/>
        </w:rPr>
      </w:r>
    </w:p>
    <w:p w:rsidR="00000000" w:rsidDel="00000000" w:rsidP="00000000" w:rsidRDefault="00000000" w:rsidRPr="00000000" w14:paraId="00000086">
      <w:pPr>
        <w:ind w:left="660" w:firstLine="0"/>
        <w:jc w:val="both"/>
        <w:rPr>
          <w:vertAlign w:val="baseline"/>
        </w:rPr>
      </w:pPr>
      <w:r w:rsidDel="00000000" w:rsidR="00000000" w:rsidRPr="00000000">
        <w:rPr>
          <w:vertAlign w:val="baseline"/>
          <w:rtl w:val="0"/>
        </w:rPr>
        <w:t xml:space="preserve">The risk rating is determined by the following formula:</w:t>
      </w:r>
    </w:p>
    <w:p w:rsidR="00000000" w:rsidDel="00000000" w:rsidP="00000000" w:rsidRDefault="00000000" w:rsidRPr="00000000" w14:paraId="00000087">
      <w:pPr>
        <w:ind w:left="660" w:firstLine="0"/>
        <w:jc w:val="both"/>
        <w:rPr>
          <w:vertAlign w:val="baseline"/>
        </w:rPr>
      </w:pPr>
      <w:r w:rsidDel="00000000" w:rsidR="00000000" w:rsidRPr="00000000">
        <w:rPr>
          <w:rtl w:val="0"/>
        </w:rPr>
      </w:r>
    </w:p>
    <w:p w:rsidR="00000000" w:rsidDel="00000000" w:rsidP="00000000" w:rsidRDefault="00000000" w:rsidRPr="00000000" w14:paraId="00000088">
      <w:pPr>
        <w:ind w:left="660" w:firstLine="0"/>
        <w:jc w:val="both"/>
        <w:rPr>
          <w:vertAlign w:val="baseline"/>
        </w:rPr>
      </w:pPr>
      <w:r w:rsidDel="00000000" w:rsidR="00000000" w:rsidRPr="00000000">
        <w:rPr>
          <w:vertAlign w:val="baseline"/>
          <w:rtl w:val="0"/>
        </w:rPr>
        <w:tab/>
        <w:t xml:space="preserve">Likelihood Rating x Impact Rating = Risk Factor</w:t>
      </w:r>
    </w:p>
    <w:p w:rsidR="00000000" w:rsidDel="00000000" w:rsidP="00000000" w:rsidRDefault="00000000" w:rsidRPr="00000000" w14:paraId="00000089">
      <w:pPr>
        <w:jc w:val="both"/>
        <w:rPr>
          <w:vertAlign w:val="baseline"/>
        </w:rPr>
      </w:pPr>
      <w:r w:rsidDel="00000000" w:rsidR="00000000" w:rsidRPr="00000000">
        <w:rPr>
          <w:rtl w:val="0"/>
        </w:rPr>
      </w:r>
    </w:p>
    <w:p w:rsidR="00000000" w:rsidDel="00000000" w:rsidP="00000000" w:rsidRDefault="00000000" w:rsidRPr="00000000" w14:paraId="0000008A">
      <w:pPr>
        <w:ind w:left="720" w:firstLine="0"/>
        <w:jc w:val="both"/>
        <w:rPr>
          <w:vertAlign w:val="baseline"/>
        </w:rPr>
      </w:pPr>
      <w:r w:rsidDel="00000000" w:rsidR="00000000" w:rsidRPr="00000000">
        <w:rPr>
          <w:vertAlign w:val="baseline"/>
          <w:rtl w:val="0"/>
        </w:rPr>
        <w:tab/>
        <w:tab/>
        <w:tab/>
        <w:tab/>
        <w:t xml:space="preserve">Risk Assessment Matrix (RAM)</w:t>
      </w:r>
    </w:p>
    <w:p w:rsidR="00000000" w:rsidDel="00000000" w:rsidP="00000000" w:rsidRDefault="00000000" w:rsidRPr="00000000" w14:paraId="0000008B">
      <w:pPr>
        <w:ind w:left="720" w:firstLine="0"/>
        <w:jc w:val="both"/>
        <w:rPr>
          <w:vertAlign w:val="baseline"/>
        </w:rPr>
      </w:pPr>
      <w:r w:rsidDel="00000000" w:rsidR="00000000" w:rsidRPr="00000000">
        <w:rPr>
          <w:rtl w:val="0"/>
        </w:rPr>
      </w:r>
    </w:p>
    <w:tbl>
      <w:tblPr>
        <w:tblStyle w:val="Table5"/>
        <w:tblW w:w="8630.0" w:type="dxa"/>
        <w:jc w:val="left"/>
        <w:tblInd w:w="6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08"/>
        <w:gridCol w:w="1350"/>
        <w:gridCol w:w="1350"/>
        <w:gridCol w:w="1273"/>
        <w:gridCol w:w="1337"/>
        <w:gridCol w:w="1412"/>
        <w:tblGridChange w:id="0">
          <w:tblGrid>
            <w:gridCol w:w="1908"/>
            <w:gridCol w:w="1350"/>
            <w:gridCol w:w="1350"/>
            <w:gridCol w:w="1273"/>
            <w:gridCol w:w="1337"/>
            <w:gridCol w:w="1412"/>
          </w:tblGrid>
        </w:tblGridChange>
      </w:tblGrid>
      <w:tr>
        <w:trPr>
          <w:cantSplit w:val="0"/>
          <w:trHeight w:val="557" w:hRule="atLeast"/>
          <w:tblHeader w:val="0"/>
        </w:trPr>
        <w:tc>
          <w:tcPr>
            <w:vAlign w:val="top"/>
          </w:tcPr>
          <w:p w:rsidR="00000000" w:rsidDel="00000000" w:rsidP="00000000" w:rsidRDefault="00000000" w:rsidRPr="00000000" w14:paraId="0000008C">
            <w:pPr>
              <w:spacing w:line="360" w:lineRule="auto"/>
              <w:rPr>
                <w:b w:val="0"/>
                <w:bCs w:val="0"/>
                <w:vertAlign w:val="baseline"/>
              </w:rPr>
            </w:pPr>
            <w:r w:rsidDel="00000000" w:rsidR="00000000" w:rsidRPr="00000000">
              <w:rPr>
                <w:b w:val="1"/>
                <w:bCs w:val="1"/>
                <w:vertAlign w:val="baseline"/>
                <w:rtl w:val="0"/>
              </w:rPr>
              <w:t xml:space="preserve">Likelihood of event</w:t>
            </w:r>
            <w:r w:rsidDel="00000000" w:rsidR="00000000" w:rsidRPr="00000000">
              <w:rPr>
                <w:rtl w:val="0"/>
              </w:rPr>
            </w:r>
          </w:p>
        </w:tc>
        <w:tc>
          <w:tcPr>
            <w:gridSpan w:val="5"/>
            <w:vAlign w:val="top"/>
          </w:tcPr>
          <w:p w:rsidR="00000000" w:rsidDel="00000000" w:rsidP="00000000" w:rsidRDefault="00000000" w:rsidRPr="00000000" w14:paraId="0000008D">
            <w:pPr>
              <w:spacing w:line="360" w:lineRule="auto"/>
              <w:ind w:left="720" w:firstLine="0"/>
              <w:jc w:val="both"/>
              <w:rPr>
                <w:vertAlign w:val="baseline"/>
              </w:rPr>
            </w:pPr>
            <w:r w:rsidDel="00000000" w:rsidR="00000000" w:rsidRPr="00000000">
              <w:rPr>
                <w:rtl w:val="0"/>
              </w:rPr>
            </w:r>
          </w:p>
        </w:tc>
      </w:tr>
      <w:tr>
        <w:trPr>
          <w:cantSplit w:val="0"/>
          <w:trHeight w:val="305" w:hRule="atLeast"/>
          <w:tblHeader w:val="0"/>
        </w:trPr>
        <w:tc>
          <w:tcPr>
            <w:shd w:fill="auto" w:val="clear"/>
            <w:vAlign w:val="top"/>
          </w:tcPr>
          <w:p w:rsidR="00000000" w:rsidDel="00000000" w:rsidP="00000000" w:rsidRDefault="00000000" w:rsidRPr="00000000" w14:paraId="00000092">
            <w:pPr>
              <w:spacing w:line="360" w:lineRule="auto"/>
              <w:rPr>
                <w:vertAlign w:val="baseline"/>
              </w:rPr>
            </w:pPr>
            <w:r w:rsidDel="00000000" w:rsidR="00000000" w:rsidRPr="00000000">
              <w:rPr>
                <w:vertAlign w:val="baseline"/>
                <w:rtl w:val="0"/>
              </w:rPr>
              <w:t xml:space="preserve">Very high (5)</w:t>
            </w:r>
          </w:p>
        </w:tc>
        <w:tc>
          <w:tcPr>
            <w:shd w:fill="ffff00" w:val="clear"/>
            <w:vAlign w:val="top"/>
          </w:tcPr>
          <w:p w:rsidR="00000000" w:rsidDel="00000000" w:rsidP="00000000" w:rsidRDefault="00000000" w:rsidRPr="00000000" w14:paraId="00000093">
            <w:pPr>
              <w:spacing w:line="360" w:lineRule="auto"/>
              <w:ind w:left="720" w:firstLine="0"/>
              <w:jc w:val="both"/>
              <w:rPr>
                <w:vertAlign w:val="baseline"/>
              </w:rPr>
            </w:pPr>
            <w:r w:rsidDel="00000000" w:rsidR="00000000" w:rsidRPr="00000000">
              <w:rPr>
                <w:vertAlign w:val="baseline"/>
                <w:rtl w:val="0"/>
              </w:rPr>
              <w:t xml:space="preserve">5</w:t>
            </w:r>
          </w:p>
        </w:tc>
        <w:tc>
          <w:tcPr>
            <w:shd w:fill="ffff00" w:val="clear"/>
            <w:vAlign w:val="top"/>
          </w:tcPr>
          <w:p w:rsidR="00000000" w:rsidDel="00000000" w:rsidP="00000000" w:rsidRDefault="00000000" w:rsidRPr="00000000" w14:paraId="00000094">
            <w:pPr>
              <w:spacing w:line="360" w:lineRule="auto"/>
              <w:ind w:left="720" w:firstLine="0"/>
              <w:jc w:val="both"/>
              <w:rPr>
                <w:vertAlign w:val="baseline"/>
              </w:rPr>
            </w:pPr>
            <w:r w:rsidDel="00000000" w:rsidR="00000000" w:rsidRPr="00000000">
              <w:rPr>
                <w:vertAlign w:val="baseline"/>
                <w:rtl w:val="0"/>
              </w:rPr>
              <w:t xml:space="preserve">10</w:t>
            </w:r>
          </w:p>
        </w:tc>
        <w:tc>
          <w:tcPr>
            <w:shd w:fill="ff0000" w:val="clear"/>
            <w:vAlign w:val="top"/>
          </w:tcPr>
          <w:p w:rsidR="00000000" w:rsidDel="00000000" w:rsidP="00000000" w:rsidRDefault="00000000" w:rsidRPr="00000000" w14:paraId="00000095">
            <w:pPr>
              <w:spacing w:line="360" w:lineRule="auto"/>
              <w:ind w:left="720" w:firstLine="0"/>
              <w:jc w:val="both"/>
              <w:rPr>
                <w:vertAlign w:val="baseline"/>
              </w:rPr>
            </w:pPr>
            <w:r w:rsidDel="00000000" w:rsidR="00000000" w:rsidRPr="00000000">
              <w:rPr>
                <w:vertAlign w:val="baseline"/>
                <w:rtl w:val="0"/>
              </w:rPr>
              <w:t xml:space="preserve">15</w:t>
            </w:r>
          </w:p>
        </w:tc>
        <w:tc>
          <w:tcPr>
            <w:shd w:fill="ff0000" w:val="clear"/>
            <w:vAlign w:val="top"/>
          </w:tcPr>
          <w:p w:rsidR="00000000" w:rsidDel="00000000" w:rsidP="00000000" w:rsidRDefault="00000000" w:rsidRPr="00000000" w14:paraId="00000096">
            <w:pPr>
              <w:spacing w:line="360" w:lineRule="auto"/>
              <w:ind w:left="720" w:firstLine="0"/>
              <w:jc w:val="both"/>
              <w:rPr>
                <w:vertAlign w:val="baseline"/>
              </w:rPr>
            </w:pPr>
            <w:r w:rsidDel="00000000" w:rsidR="00000000" w:rsidRPr="00000000">
              <w:rPr>
                <w:vertAlign w:val="baseline"/>
                <w:rtl w:val="0"/>
              </w:rPr>
              <w:t xml:space="preserve">20</w:t>
            </w:r>
          </w:p>
        </w:tc>
        <w:tc>
          <w:tcPr>
            <w:shd w:fill="ff0000" w:val="clear"/>
            <w:vAlign w:val="top"/>
          </w:tcPr>
          <w:p w:rsidR="00000000" w:rsidDel="00000000" w:rsidP="00000000" w:rsidRDefault="00000000" w:rsidRPr="00000000" w14:paraId="00000097">
            <w:pPr>
              <w:spacing w:line="360" w:lineRule="auto"/>
              <w:ind w:left="720" w:firstLine="0"/>
              <w:jc w:val="both"/>
              <w:rPr>
                <w:vertAlign w:val="baseline"/>
              </w:rPr>
            </w:pPr>
            <w:r w:rsidDel="00000000" w:rsidR="00000000" w:rsidRPr="00000000">
              <w:rPr>
                <w:vertAlign w:val="baseline"/>
                <w:rtl w:val="0"/>
              </w:rPr>
              <w:t xml:space="preserve">25</w:t>
            </w:r>
          </w:p>
        </w:tc>
      </w:tr>
      <w:tr>
        <w:trPr>
          <w:cantSplit w:val="0"/>
          <w:tblHeader w:val="0"/>
        </w:trPr>
        <w:tc>
          <w:tcPr>
            <w:shd w:fill="auto" w:val="clear"/>
            <w:vAlign w:val="top"/>
          </w:tcPr>
          <w:p w:rsidR="00000000" w:rsidDel="00000000" w:rsidP="00000000" w:rsidRDefault="00000000" w:rsidRPr="00000000" w14:paraId="00000098">
            <w:pPr>
              <w:spacing w:line="360" w:lineRule="auto"/>
              <w:rPr>
                <w:vertAlign w:val="baseline"/>
              </w:rPr>
            </w:pPr>
            <w:r w:rsidDel="00000000" w:rsidR="00000000" w:rsidRPr="00000000">
              <w:rPr>
                <w:vertAlign w:val="baseline"/>
                <w:rtl w:val="0"/>
              </w:rPr>
              <w:t xml:space="preserve">High        (4)</w:t>
            </w:r>
          </w:p>
        </w:tc>
        <w:tc>
          <w:tcPr>
            <w:shd w:fill="00b050" w:val="clear"/>
            <w:vAlign w:val="top"/>
          </w:tcPr>
          <w:p w:rsidR="00000000" w:rsidDel="00000000" w:rsidP="00000000" w:rsidRDefault="00000000" w:rsidRPr="00000000" w14:paraId="00000099">
            <w:pPr>
              <w:spacing w:line="360" w:lineRule="auto"/>
              <w:ind w:left="720" w:firstLine="0"/>
              <w:jc w:val="both"/>
              <w:rPr>
                <w:vertAlign w:val="baseline"/>
              </w:rPr>
            </w:pPr>
            <w:r w:rsidDel="00000000" w:rsidR="00000000" w:rsidRPr="00000000">
              <w:rPr>
                <w:vertAlign w:val="baseline"/>
                <w:rtl w:val="0"/>
              </w:rPr>
              <w:t xml:space="preserve">4</w:t>
            </w:r>
          </w:p>
        </w:tc>
        <w:tc>
          <w:tcPr>
            <w:shd w:fill="ffff00" w:val="clear"/>
            <w:vAlign w:val="top"/>
          </w:tcPr>
          <w:p w:rsidR="00000000" w:rsidDel="00000000" w:rsidP="00000000" w:rsidRDefault="00000000" w:rsidRPr="00000000" w14:paraId="0000009A">
            <w:pPr>
              <w:spacing w:line="360" w:lineRule="auto"/>
              <w:ind w:left="720" w:firstLine="0"/>
              <w:jc w:val="both"/>
              <w:rPr>
                <w:vertAlign w:val="baseline"/>
              </w:rPr>
            </w:pPr>
            <w:r w:rsidDel="00000000" w:rsidR="00000000" w:rsidRPr="00000000">
              <w:rPr>
                <w:vertAlign w:val="baseline"/>
                <w:rtl w:val="0"/>
              </w:rPr>
              <w:t xml:space="preserve">8</w:t>
            </w:r>
          </w:p>
        </w:tc>
        <w:tc>
          <w:tcPr>
            <w:shd w:fill="ffff00" w:val="clear"/>
            <w:vAlign w:val="top"/>
          </w:tcPr>
          <w:p w:rsidR="00000000" w:rsidDel="00000000" w:rsidP="00000000" w:rsidRDefault="00000000" w:rsidRPr="00000000" w14:paraId="0000009B">
            <w:pPr>
              <w:spacing w:line="360" w:lineRule="auto"/>
              <w:ind w:left="720" w:firstLine="0"/>
              <w:jc w:val="both"/>
              <w:rPr>
                <w:vertAlign w:val="baseline"/>
              </w:rPr>
            </w:pPr>
            <w:r w:rsidDel="00000000" w:rsidR="00000000" w:rsidRPr="00000000">
              <w:rPr>
                <w:vertAlign w:val="baseline"/>
                <w:rtl w:val="0"/>
              </w:rPr>
              <w:t xml:space="preserve">12</w:t>
            </w:r>
          </w:p>
        </w:tc>
        <w:tc>
          <w:tcPr>
            <w:shd w:fill="ff0000" w:val="clear"/>
            <w:vAlign w:val="top"/>
          </w:tcPr>
          <w:p w:rsidR="00000000" w:rsidDel="00000000" w:rsidP="00000000" w:rsidRDefault="00000000" w:rsidRPr="00000000" w14:paraId="0000009C">
            <w:pPr>
              <w:spacing w:line="360" w:lineRule="auto"/>
              <w:ind w:left="720" w:firstLine="0"/>
              <w:jc w:val="both"/>
              <w:rPr>
                <w:vertAlign w:val="baseline"/>
              </w:rPr>
            </w:pPr>
            <w:r w:rsidDel="00000000" w:rsidR="00000000" w:rsidRPr="00000000">
              <w:rPr>
                <w:vertAlign w:val="baseline"/>
                <w:rtl w:val="0"/>
              </w:rPr>
              <w:t xml:space="preserve">16</w:t>
            </w:r>
          </w:p>
        </w:tc>
        <w:tc>
          <w:tcPr>
            <w:shd w:fill="ff0000" w:val="clear"/>
            <w:vAlign w:val="top"/>
          </w:tcPr>
          <w:p w:rsidR="00000000" w:rsidDel="00000000" w:rsidP="00000000" w:rsidRDefault="00000000" w:rsidRPr="00000000" w14:paraId="0000009D">
            <w:pPr>
              <w:spacing w:line="360" w:lineRule="auto"/>
              <w:ind w:left="720" w:firstLine="0"/>
              <w:jc w:val="both"/>
              <w:rPr>
                <w:vertAlign w:val="baseline"/>
              </w:rPr>
            </w:pPr>
            <w:r w:rsidDel="00000000" w:rsidR="00000000" w:rsidRPr="00000000">
              <w:rPr>
                <w:vertAlign w:val="baseline"/>
                <w:rtl w:val="0"/>
              </w:rPr>
              <w:t xml:space="preserve">20</w:t>
            </w:r>
          </w:p>
        </w:tc>
      </w:tr>
      <w:tr>
        <w:trPr>
          <w:cantSplit w:val="0"/>
          <w:tblHeader w:val="0"/>
        </w:trPr>
        <w:tc>
          <w:tcPr>
            <w:shd w:fill="auto" w:val="clear"/>
            <w:vAlign w:val="top"/>
          </w:tcPr>
          <w:p w:rsidR="00000000" w:rsidDel="00000000" w:rsidP="00000000" w:rsidRDefault="00000000" w:rsidRPr="00000000" w14:paraId="0000009E">
            <w:pPr>
              <w:spacing w:line="360" w:lineRule="auto"/>
              <w:rPr>
                <w:vertAlign w:val="baseline"/>
              </w:rPr>
            </w:pPr>
            <w:r w:rsidDel="00000000" w:rsidR="00000000" w:rsidRPr="00000000">
              <w:rPr>
                <w:vertAlign w:val="baseline"/>
                <w:rtl w:val="0"/>
              </w:rPr>
              <w:t xml:space="preserve">Medium  (3)</w:t>
            </w:r>
          </w:p>
        </w:tc>
        <w:tc>
          <w:tcPr>
            <w:shd w:fill="00b050" w:val="clear"/>
            <w:vAlign w:val="top"/>
          </w:tcPr>
          <w:p w:rsidR="00000000" w:rsidDel="00000000" w:rsidP="00000000" w:rsidRDefault="00000000" w:rsidRPr="00000000" w14:paraId="0000009F">
            <w:pPr>
              <w:spacing w:line="360" w:lineRule="auto"/>
              <w:ind w:left="720" w:firstLine="0"/>
              <w:jc w:val="both"/>
              <w:rPr>
                <w:vertAlign w:val="baseline"/>
              </w:rPr>
            </w:pPr>
            <w:r w:rsidDel="00000000" w:rsidR="00000000" w:rsidRPr="00000000">
              <w:rPr>
                <w:vertAlign w:val="baseline"/>
                <w:rtl w:val="0"/>
              </w:rPr>
              <w:t xml:space="preserve">3</w:t>
            </w:r>
          </w:p>
        </w:tc>
        <w:tc>
          <w:tcPr>
            <w:shd w:fill="ffff00" w:val="clear"/>
            <w:vAlign w:val="top"/>
          </w:tcPr>
          <w:p w:rsidR="00000000" w:rsidDel="00000000" w:rsidP="00000000" w:rsidRDefault="00000000" w:rsidRPr="00000000" w14:paraId="000000A0">
            <w:pPr>
              <w:spacing w:line="360" w:lineRule="auto"/>
              <w:ind w:left="720" w:firstLine="0"/>
              <w:jc w:val="both"/>
              <w:rPr>
                <w:vertAlign w:val="baseline"/>
              </w:rPr>
            </w:pPr>
            <w:r w:rsidDel="00000000" w:rsidR="00000000" w:rsidRPr="00000000">
              <w:rPr>
                <w:vertAlign w:val="baseline"/>
                <w:rtl w:val="0"/>
              </w:rPr>
              <w:t xml:space="preserve">6</w:t>
            </w:r>
          </w:p>
        </w:tc>
        <w:tc>
          <w:tcPr>
            <w:shd w:fill="ffff00" w:val="clear"/>
            <w:vAlign w:val="top"/>
          </w:tcPr>
          <w:p w:rsidR="00000000" w:rsidDel="00000000" w:rsidP="00000000" w:rsidRDefault="00000000" w:rsidRPr="00000000" w14:paraId="000000A1">
            <w:pPr>
              <w:spacing w:line="360" w:lineRule="auto"/>
              <w:ind w:left="720" w:firstLine="0"/>
              <w:jc w:val="both"/>
              <w:rPr>
                <w:vertAlign w:val="baseline"/>
              </w:rPr>
            </w:pPr>
            <w:r w:rsidDel="00000000" w:rsidR="00000000" w:rsidRPr="00000000">
              <w:rPr>
                <w:vertAlign w:val="baseline"/>
                <w:rtl w:val="0"/>
              </w:rPr>
              <w:t xml:space="preserve">9</w:t>
            </w:r>
          </w:p>
        </w:tc>
        <w:tc>
          <w:tcPr>
            <w:shd w:fill="ffff00" w:val="clear"/>
            <w:vAlign w:val="top"/>
          </w:tcPr>
          <w:p w:rsidR="00000000" w:rsidDel="00000000" w:rsidP="00000000" w:rsidRDefault="00000000" w:rsidRPr="00000000" w14:paraId="000000A2">
            <w:pPr>
              <w:spacing w:line="360" w:lineRule="auto"/>
              <w:ind w:left="720" w:firstLine="0"/>
              <w:jc w:val="both"/>
              <w:rPr>
                <w:vertAlign w:val="baseline"/>
              </w:rPr>
            </w:pPr>
            <w:r w:rsidDel="00000000" w:rsidR="00000000" w:rsidRPr="00000000">
              <w:rPr>
                <w:vertAlign w:val="baseline"/>
                <w:rtl w:val="0"/>
              </w:rPr>
              <w:t xml:space="preserve">12</w:t>
            </w:r>
          </w:p>
        </w:tc>
        <w:tc>
          <w:tcPr>
            <w:shd w:fill="ff0000" w:val="clear"/>
            <w:vAlign w:val="top"/>
          </w:tcPr>
          <w:p w:rsidR="00000000" w:rsidDel="00000000" w:rsidP="00000000" w:rsidRDefault="00000000" w:rsidRPr="00000000" w14:paraId="000000A3">
            <w:pPr>
              <w:spacing w:line="360" w:lineRule="auto"/>
              <w:ind w:left="720" w:firstLine="0"/>
              <w:jc w:val="both"/>
              <w:rPr>
                <w:vertAlign w:val="baseline"/>
              </w:rPr>
            </w:pPr>
            <w:r w:rsidDel="00000000" w:rsidR="00000000" w:rsidRPr="00000000">
              <w:rPr>
                <w:vertAlign w:val="baseline"/>
                <w:rtl w:val="0"/>
              </w:rPr>
              <w:t xml:space="preserve">15</w:t>
            </w:r>
          </w:p>
        </w:tc>
      </w:tr>
      <w:tr>
        <w:trPr>
          <w:cantSplit w:val="0"/>
          <w:tblHeader w:val="0"/>
        </w:trPr>
        <w:tc>
          <w:tcPr>
            <w:shd w:fill="auto" w:val="clear"/>
            <w:vAlign w:val="top"/>
          </w:tcPr>
          <w:p w:rsidR="00000000" w:rsidDel="00000000" w:rsidP="00000000" w:rsidRDefault="00000000" w:rsidRPr="00000000" w14:paraId="000000A4">
            <w:pPr>
              <w:spacing w:line="360" w:lineRule="auto"/>
              <w:rPr>
                <w:vertAlign w:val="baseline"/>
              </w:rPr>
            </w:pPr>
            <w:r w:rsidDel="00000000" w:rsidR="00000000" w:rsidRPr="00000000">
              <w:rPr>
                <w:vertAlign w:val="baseline"/>
                <w:rtl w:val="0"/>
              </w:rPr>
              <w:t xml:space="preserve">Low        (2)</w:t>
            </w:r>
          </w:p>
        </w:tc>
        <w:tc>
          <w:tcPr>
            <w:shd w:fill="00b050" w:val="clear"/>
            <w:vAlign w:val="top"/>
          </w:tcPr>
          <w:p w:rsidR="00000000" w:rsidDel="00000000" w:rsidP="00000000" w:rsidRDefault="00000000" w:rsidRPr="00000000" w14:paraId="000000A5">
            <w:pPr>
              <w:spacing w:line="360" w:lineRule="auto"/>
              <w:ind w:left="720" w:firstLine="0"/>
              <w:jc w:val="both"/>
              <w:rPr>
                <w:vertAlign w:val="baseline"/>
              </w:rPr>
            </w:pPr>
            <w:r w:rsidDel="00000000" w:rsidR="00000000" w:rsidRPr="00000000">
              <w:rPr>
                <w:vertAlign w:val="baseline"/>
                <w:rtl w:val="0"/>
              </w:rPr>
              <w:t xml:space="preserve">2</w:t>
            </w:r>
          </w:p>
        </w:tc>
        <w:tc>
          <w:tcPr>
            <w:shd w:fill="00b050" w:val="clear"/>
            <w:vAlign w:val="top"/>
          </w:tcPr>
          <w:p w:rsidR="00000000" w:rsidDel="00000000" w:rsidP="00000000" w:rsidRDefault="00000000" w:rsidRPr="00000000" w14:paraId="000000A6">
            <w:pPr>
              <w:spacing w:line="360" w:lineRule="auto"/>
              <w:ind w:left="720" w:firstLine="0"/>
              <w:jc w:val="both"/>
              <w:rPr>
                <w:vertAlign w:val="baseline"/>
              </w:rPr>
            </w:pPr>
            <w:r w:rsidDel="00000000" w:rsidR="00000000" w:rsidRPr="00000000">
              <w:rPr>
                <w:vertAlign w:val="baseline"/>
                <w:rtl w:val="0"/>
              </w:rPr>
              <w:t xml:space="preserve">4</w:t>
            </w:r>
          </w:p>
        </w:tc>
        <w:tc>
          <w:tcPr>
            <w:shd w:fill="ffff00" w:val="clear"/>
            <w:vAlign w:val="top"/>
          </w:tcPr>
          <w:p w:rsidR="00000000" w:rsidDel="00000000" w:rsidP="00000000" w:rsidRDefault="00000000" w:rsidRPr="00000000" w14:paraId="000000A7">
            <w:pPr>
              <w:spacing w:line="360" w:lineRule="auto"/>
              <w:ind w:left="720" w:firstLine="0"/>
              <w:jc w:val="both"/>
              <w:rPr>
                <w:vertAlign w:val="baseline"/>
              </w:rPr>
            </w:pPr>
            <w:r w:rsidDel="00000000" w:rsidR="00000000" w:rsidRPr="00000000">
              <w:rPr>
                <w:vertAlign w:val="baseline"/>
                <w:rtl w:val="0"/>
              </w:rPr>
              <w:t xml:space="preserve">6</w:t>
            </w:r>
          </w:p>
        </w:tc>
        <w:tc>
          <w:tcPr>
            <w:shd w:fill="ffff00" w:val="clear"/>
            <w:vAlign w:val="top"/>
          </w:tcPr>
          <w:p w:rsidR="00000000" w:rsidDel="00000000" w:rsidP="00000000" w:rsidRDefault="00000000" w:rsidRPr="00000000" w14:paraId="000000A8">
            <w:pPr>
              <w:spacing w:line="360" w:lineRule="auto"/>
              <w:ind w:left="720" w:firstLine="0"/>
              <w:jc w:val="both"/>
              <w:rPr>
                <w:vertAlign w:val="baseline"/>
              </w:rPr>
            </w:pPr>
            <w:r w:rsidDel="00000000" w:rsidR="00000000" w:rsidRPr="00000000">
              <w:rPr>
                <w:vertAlign w:val="baseline"/>
                <w:rtl w:val="0"/>
              </w:rPr>
              <w:t xml:space="preserve">8</w:t>
            </w:r>
          </w:p>
        </w:tc>
        <w:tc>
          <w:tcPr>
            <w:shd w:fill="ffff00" w:val="clear"/>
            <w:vAlign w:val="top"/>
          </w:tcPr>
          <w:p w:rsidR="00000000" w:rsidDel="00000000" w:rsidP="00000000" w:rsidRDefault="00000000" w:rsidRPr="00000000" w14:paraId="000000A9">
            <w:pPr>
              <w:spacing w:line="360" w:lineRule="auto"/>
              <w:ind w:left="720" w:firstLine="0"/>
              <w:jc w:val="both"/>
              <w:rPr>
                <w:vertAlign w:val="baseline"/>
              </w:rPr>
            </w:pPr>
            <w:r w:rsidDel="00000000" w:rsidR="00000000" w:rsidRPr="00000000">
              <w:rPr>
                <w:vertAlign w:val="baseline"/>
                <w:rtl w:val="0"/>
              </w:rPr>
              <w:t xml:space="preserve">10</w:t>
            </w:r>
          </w:p>
        </w:tc>
      </w:tr>
      <w:tr>
        <w:trPr>
          <w:cantSplit w:val="0"/>
          <w:tblHeader w:val="0"/>
        </w:trPr>
        <w:tc>
          <w:tcPr>
            <w:shd w:fill="auto" w:val="clear"/>
            <w:vAlign w:val="top"/>
          </w:tcPr>
          <w:p w:rsidR="00000000" w:rsidDel="00000000" w:rsidP="00000000" w:rsidRDefault="00000000" w:rsidRPr="00000000" w14:paraId="000000AA">
            <w:pPr>
              <w:spacing w:line="360" w:lineRule="auto"/>
              <w:rPr>
                <w:vertAlign w:val="baseline"/>
              </w:rPr>
            </w:pPr>
            <w:r w:rsidDel="00000000" w:rsidR="00000000" w:rsidRPr="00000000">
              <w:rPr>
                <w:vertAlign w:val="baseline"/>
                <w:rtl w:val="0"/>
              </w:rPr>
              <w:t xml:space="preserve">Very Low (1)</w:t>
            </w:r>
          </w:p>
        </w:tc>
        <w:tc>
          <w:tcPr>
            <w:shd w:fill="00b050" w:val="clear"/>
            <w:vAlign w:val="top"/>
          </w:tcPr>
          <w:p w:rsidR="00000000" w:rsidDel="00000000" w:rsidP="00000000" w:rsidRDefault="00000000" w:rsidRPr="00000000" w14:paraId="000000AB">
            <w:pPr>
              <w:spacing w:line="360" w:lineRule="auto"/>
              <w:ind w:left="720" w:firstLine="0"/>
              <w:jc w:val="both"/>
              <w:rPr>
                <w:vertAlign w:val="baseline"/>
              </w:rPr>
            </w:pPr>
            <w:r w:rsidDel="00000000" w:rsidR="00000000" w:rsidRPr="00000000">
              <w:rPr>
                <w:vertAlign w:val="baseline"/>
                <w:rtl w:val="0"/>
              </w:rPr>
              <w:t xml:space="preserve">1</w:t>
            </w:r>
          </w:p>
        </w:tc>
        <w:tc>
          <w:tcPr>
            <w:shd w:fill="00b050" w:val="clear"/>
            <w:vAlign w:val="top"/>
          </w:tcPr>
          <w:p w:rsidR="00000000" w:rsidDel="00000000" w:rsidP="00000000" w:rsidRDefault="00000000" w:rsidRPr="00000000" w14:paraId="000000AC">
            <w:pPr>
              <w:spacing w:line="360" w:lineRule="auto"/>
              <w:ind w:left="720" w:firstLine="0"/>
              <w:jc w:val="both"/>
              <w:rPr>
                <w:vertAlign w:val="baseline"/>
              </w:rPr>
            </w:pPr>
            <w:r w:rsidDel="00000000" w:rsidR="00000000" w:rsidRPr="00000000">
              <w:rPr>
                <w:vertAlign w:val="baseline"/>
                <w:rtl w:val="0"/>
              </w:rPr>
              <w:t xml:space="preserve">2</w:t>
            </w:r>
          </w:p>
        </w:tc>
        <w:tc>
          <w:tcPr>
            <w:shd w:fill="00b050" w:val="clear"/>
            <w:vAlign w:val="top"/>
          </w:tcPr>
          <w:p w:rsidR="00000000" w:rsidDel="00000000" w:rsidP="00000000" w:rsidRDefault="00000000" w:rsidRPr="00000000" w14:paraId="000000AD">
            <w:pPr>
              <w:spacing w:line="360" w:lineRule="auto"/>
              <w:ind w:left="720" w:firstLine="0"/>
              <w:jc w:val="both"/>
              <w:rPr>
                <w:vertAlign w:val="baseline"/>
              </w:rPr>
            </w:pPr>
            <w:r w:rsidDel="00000000" w:rsidR="00000000" w:rsidRPr="00000000">
              <w:rPr>
                <w:vertAlign w:val="baseline"/>
                <w:rtl w:val="0"/>
              </w:rPr>
              <w:t xml:space="preserve">3</w:t>
            </w:r>
          </w:p>
        </w:tc>
        <w:tc>
          <w:tcPr>
            <w:shd w:fill="00b050" w:val="clear"/>
            <w:vAlign w:val="top"/>
          </w:tcPr>
          <w:p w:rsidR="00000000" w:rsidDel="00000000" w:rsidP="00000000" w:rsidRDefault="00000000" w:rsidRPr="00000000" w14:paraId="000000AE">
            <w:pPr>
              <w:spacing w:line="360" w:lineRule="auto"/>
              <w:ind w:left="720" w:firstLine="0"/>
              <w:jc w:val="both"/>
              <w:rPr>
                <w:vertAlign w:val="baseline"/>
              </w:rPr>
            </w:pPr>
            <w:r w:rsidDel="00000000" w:rsidR="00000000" w:rsidRPr="00000000">
              <w:rPr>
                <w:vertAlign w:val="baseline"/>
                <w:rtl w:val="0"/>
              </w:rPr>
              <w:t xml:space="preserve">4</w:t>
            </w:r>
          </w:p>
        </w:tc>
        <w:tc>
          <w:tcPr>
            <w:shd w:fill="ffff00" w:val="clear"/>
            <w:vAlign w:val="top"/>
          </w:tcPr>
          <w:p w:rsidR="00000000" w:rsidDel="00000000" w:rsidP="00000000" w:rsidRDefault="00000000" w:rsidRPr="00000000" w14:paraId="000000AF">
            <w:pPr>
              <w:spacing w:line="360" w:lineRule="auto"/>
              <w:ind w:left="720" w:firstLine="0"/>
              <w:jc w:val="both"/>
              <w:rPr>
                <w:vertAlign w:val="baseline"/>
              </w:rPr>
            </w:pPr>
            <w:r w:rsidDel="00000000" w:rsidR="00000000" w:rsidRPr="00000000">
              <w:rPr>
                <w:vertAlign w:val="baseline"/>
                <w:rtl w:val="0"/>
              </w:rPr>
              <w:t xml:space="preserve">5</w:t>
            </w:r>
          </w:p>
        </w:tc>
      </w:tr>
      <w:tr>
        <w:trPr>
          <w:cantSplit w:val="0"/>
          <w:tblHeader w:val="0"/>
        </w:trPr>
        <w:tc>
          <w:tcPr>
            <w:shd w:fill="auto" w:val="clear"/>
            <w:vAlign w:val="top"/>
          </w:tcPr>
          <w:p w:rsidR="00000000" w:rsidDel="00000000" w:rsidP="00000000" w:rsidRDefault="00000000" w:rsidRPr="00000000" w14:paraId="000000B0">
            <w:pPr>
              <w:spacing w:line="360" w:lineRule="auto"/>
              <w:ind w:left="720" w:firstLine="0"/>
              <w:jc w:val="both"/>
              <w:rPr>
                <w:vertAlign w:val="baseline"/>
              </w:rPr>
            </w:pPr>
            <w:r w:rsidDel="00000000" w:rsidR="00000000" w:rsidRPr="00000000">
              <w:rPr>
                <w:rtl w:val="0"/>
              </w:rPr>
            </w:r>
          </w:p>
        </w:tc>
        <w:tc>
          <w:tcPr>
            <w:shd w:fill="ffffff" w:val="clear"/>
            <w:vAlign w:val="top"/>
          </w:tcPr>
          <w:p w:rsidR="00000000" w:rsidDel="00000000" w:rsidP="00000000" w:rsidRDefault="00000000" w:rsidRPr="00000000" w14:paraId="000000B1">
            <w:pPr>
              <w:spacing w:line="360" w:lineRule="auto"/>
              <w:rPr>
                <w:vertAlign w:val="baseline"/>
              </w:rPr>
            </w:pPr>
            <w:r w:rsidDel="00000000" w:rsidR="00000000" w:rsidRPr="00000000">
              <w:rPr>
                <w:vertAlign w:val="baseline"/>
                <w:rtl w:val="0"/>
              </w:rPr>
              <w:t xml:space="preserve">Very low (1)</w:t>
            </w:r>
          </w:p>
        </w:tc>
        <w:tc>
          <w:tcPr>
            <w:shd w:fill="ffffff" w:val="clear"/>
            <w:vAlign w:val="top"/>
          </w:tcPr>
          <w:p w:rsidR="00000000" w:rsidDel="00000000" w:rsidP="00000000" w:rsidRDefault="00000000" w:rsidRPr="00000000" w14:paraId="000000B2">
            <w:pPr>
              <w:spacing w:line="360" w:lineRule="auto"/>
              <w:rPr>
                <w:vertAlign w:val="baseline"/>
              </w:rPr>
            </w:pPr>
            <w:r w:rsidDel="00000000" w:rsidR="00000000" w:rsidRPr="00000000">
              <w:rPr>
                <w:vertAlign w:val="baseline"/>
                <w:rtl w:val="0"/>
              </w:rPr>
              <w:t xml:space="preserve">Low (2)</w:t>
            </w:r>
          </w:p>
        </w:tc>
        <w:tc>
          <w:tcPr>
            <w:shd w:fill="ffffff" w:val="clear"/>
            <w:vAlign w:val="top"/>
          </w:tcPr>
          <w:p w:rsidR="00000000" w:rsidDel="00000000" w:rsidP="00000000" w:rsidRDefault="00000000" w:rsidRPr="00000000" w14:paraId="000000B3">
            <w:pPr>
              <w:spacing w:line="360" w:lineRule="auto"/>
              <w:rPr>
                <w:vertAlign w:val="baseline"/>
              </w:rPr>
            </w:pPr>
            <w:r w:rsidDel="00000000" w:rsidR="00000000" w:rsidRPr="00000000">
              <w:rPr>
                <w:vertAlign w:val="baseline"/>
                <w:rtl w:val="0"/>
              </w:rPr>
              <w:t xml:space="preserve">Medium (3)</w:t>
            </w:r>
          </w:p>
        </w:tc>
        <w:tc>
          <w:tcPr>
            <w:shd w:fill="ffffff" w:val="clear"/>
            <w:vAlign w:val="top"/>
          </w:tcPr>
          <w:p w:rsidR="00000000" w:rsidDel="00000000" w:rsidP="00000000" w:rsidRDefault="00000000" w:rsidRPr="00000000" w14:paraId="000000B4">
            <w:pPr>
              <w:spacing w:line="360" w:lineRule="auto"/>
              <w:rPr>
                <w:vertAlign w:val="baseline"/>
              </w:rPr>
            </w:pPr>
            <w:r w:rsidDel="00000000" w:rsidR="00000000" w:rsidRPr="00000000">
              <w:rPr>
                <w:vertAlign w:val="baseline"/>
                <w:rtl w:val="0"/>
              </w:rPr>
              <w:t xml:space="preserve">High (4)</w:t>
            </w:r>
          </w:p>
        </w:tc>
        <w:tc>
          <w:tcPr>
            <w:shd w:fill="ffffff" w:val="clear"/>
            <w:vAlign w:val="top"/>
          </w:tcPr>
          <w:p w:rsidR="00000000" w:rsidDel="00000000" w:rsidP="00000000" w:rsidRDefault="00000000" w:rsidRPr="00000000" w14:paraId="000000B5">
            <w:pPr>
              <w:spacing w:line="360" w:lineRule="auto"/>
              <w:rPr>
                <w:vertAlign w:val="baseline"/>
              </w:rPr>
            </w:pPr>
            <w:r w:rsidDel="00000000" w:rsidR="00000000" w:rsidRPr="00000000">
              <w:rPr>
                <w:vertAlign w:val="baseline"/>
                <w:rtl w:val="0"/>
              </w:rPr>
              <w:t xml:space="preserve">Very high (5)</w:t>
            </w:r>
          </w:p>
        </w:tc>
      </w:tr>
    </w:tbl>
    <w:p w:rsidR="00000000" w:rsidDel="00000000" w:rsidP="00000000" w:rsidRDefault="00000000" w:rsidRPr="00000000" w14:paraId="000000B6">
      <w:pPr>
        <w:ind w:left="720" w:firstLine="0"/>
        <w:jc w:val="both"/>
        <w:rPr>
          <w:b w:val="0"/>
          <w:bCs w:val="0"/>
          <w:vertAlign w:val="baseline"/>
        </w:rPr>
      </w:pPr>
      <w:r w:rsidDel="00000000" w:rsidR="00000000" w:rsidRPr="00000000">
        <w:rPr>
          <w:vertAlign w:val="baseline"/>
          <w:rtl w:val="0"/>
        </w:rPr>
        <w:tab/>
        <w:tab/>
        <w:tab/>
        <w:tab/>
        <w:tab/>
      </w:r>
      <w:r w:rsidDel="00000000" w:rsidR="00000000" w:rsidRPr="00000000">
        <w:rPr>
          <w:b w:val="1"/>
          <w:bCs w:val="1"/>
          <w:vertAlign w:val="baseline"/>
          <w:rtl w:val="0"/>
        </w:rPr>
        <w:t xml:space="preserve">Consequence of event</w:t>
      </w:r>
      <w:r w:rsidDel="00000000" w:rsidR="00000000" w:rsidRPr="00000000">
        <w:rPr>
          <w:rtl w:val="0"/>
        </w:rPr>
      </w:r>
    </w:p>
    <w:p w:rsidR="00000000" w:rsidDel="00000000" w:rsidP="00000000" w:rsidRDefault="00000000" w:rsidRPr="00000000" w14:paraId="000000B7">
      <w:pPr>
        <w:ind w:left="720" w:firstLine="0"/>
        <w:jc w:val="both"/>
        <w:rPr>
          <w:vertAlign w:val="baseline"/>
        </w:rPr>
      </w:pPr>
      <w:r w:rsidDel="00000000" w:rsidR="00000000" w:rsidRPr="00000000">
        <w:rPr>
          <w:vertAlign w:val="baseline"/>
          <w:rtl w:val="0"/>
        </w:rPr>
        <w:t xml:space="preserve">In evaluating the risks; </w:t>
      </w:r>
    </w:p>
    <w:p w:rsidR="00000000" w:rsidDel="00000000" w:rsidP="00000000" w:rsidRDefault="00000000" w:rsidRPr="00000000" w14:paraId="000000B8">
      <w:pPr>
        <w:ind w:left="720" w:firstLine="0"/>
        <w:jc w:val="both"/>
        <w:rPr>
          <w:vertAlign w:val="baseline"/>
        </w:rPr>
      </w:pPr>
      <w:r w:rsidDel="00000000" w:rsidR="00000000" w:rsidRPr="00000000">
        <w:rPr>
          <w:rtl w:val="0"/>
        </w:rPr>
      </w:r>
    </w:p>
    <w:p w:rsidR="00000000" w:rsidDel="00000000" w:rsidP="00000000" w:rsidRDefault="00000000" w:rsidRPr="00000000" w14:paraId="000000B9">
      <w:pPr>
        <w:ind w:left="720" w:firstLine="0"/>
        <w:jc w:val="both"/>
        <w:rPr>
          <w:vertAlign w:val="baseline"/>
        </w:rPr>
      </w:pPr>
      <w:r w:rsidDel="00000000" w:rsidR="00000000" w:rsidRPr="00000000">
        <w:rPr>
          <w:vertAlign w:val="baseline"/>
          <w:rtl w:val="0"/>
        </w:rPr>
        <w:t xml:space="preserve">High Risk = 15-25; Medium Risk= 5-14 and Low Risk = 1-4</w:t>
      </w:r>
    </w:p>
    <w:p w:rsidR="00000000" w:rsidDel="00000000" w:rsidP="00000000" w:rsidRDefault="00000000" w:rsidRPr="00000000" w14:paraId="000000BA">
      <w:pPr>
        <w:ind w:left="720" w:firstLine="0"/>
        <w:jc w:val="both"/>
        <w:rPr>
          <w:vertAlign w:val="baseline"/>
        </w:rPr>
      </w:pPr>
      <w:r w:rsidDel="00000000" w:rsidR="00000000" w:rsidRPr="00000000">
        <w:rPr>
          <w:vertAlign w:val="baseline"/>
          <w:rtl w:val="0"/>
        </w:rPr>
        <w:tab/>
      </w:r>
    </w:p>
    <w:p w:rsidR="00000000" w:rsidDel="00000000" w:rsidP="00000000" w:rsidRDefault="00000000" w:rsidRPr="00000000" w14:paraId="000000BB">
      <w:pPr>
        <w:ind w:left="720" w:firstLine="0"/>
        <w:jc w:val="both"/>
        <w:rPr>
          <w:b w:val="0"/>
          <w:bCs w:val="0"/>
          <w:vertAlign w:val="baseline"/>
        </w:rPr>
      </w:pPr>
      <w:r w:rsidDel="00000000" w:rsidR="00000000" w:rsidRPr="00000000">
        <w:rPr>
          <w:b w:val="1"/>
          <w:bCs w:val="1"/>
          <w:vertAlign w:val="baseline"/>
          <w:rtl w:val="0"/>
        </w:rPr>
        <w:t xml:space="preserve">Legend</w:t>
      </w:r>
      <w:r w:rsidDel="00000000" w:rsidR="00000000" w:rsidRPr="00000000">
        <w:rPr>
          <w:rtl w:val="0"/>
        </w:rPr>
      </w:r>
    </w:p>
    <w:p w:rsidR="00000000" w:rsidDel="00000000" w:rsidP="00000000" w:rsidRDefault="00000000" w:rsidRPr="00000000" w14:paraId="000000BC">
      <w:pPr>
        <w:ind w:left="720" w:firstLine="0"/>
        <w:jc w:val="both"/>
        <w:rPr>
          <w:b w:val="0"/>
          <w:bCs w:val="0"/>
          <w:vertAlign w:val="baseline"/>
        </w:rPr>
      </w:pPr>
      <w:r w:rsidDel="00000000" w:rsidR="00000000" w:rsidRPr="00000000">
        <w:rPr>
          <w:rtl w:val="0"/>
        </w:rPr>
      </w:r>
    </w:p>
    <w:p w:rsidR="00000000" w:rsidDel="00000000" w:rsidP="00000000" w:rsidRDefault="00000000" w:rsidRPr="00000000" w14:paraId="000000BD">
      <w:pPr>
        <w:ind w:left="720" w:firstLine="0"/>
        <w:jc w:val="both"/>
        <w:rPr>
          <w:b w:val="0"/>
          <w:bCs w:val="0"/>
          <w:vertAlign w:val="baseline"/>
        </w:rPr>
      </w:pPr>
      <w:r w:rsidDel="00000000" w:rsidR="00000000" w:rsidRPr="00000000">
        <w:rPr>
          <w:b w:val="1"/>
          <w:bCs w:val="1"/>
          <w:vertAlign w:val="baseline"/>
          <w:rtl w:val="0"/>
        </w:rPr>
        <w:t xml:space="preserve">    High                       Medium                  Low </w:t>
      </w: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466090</wp:posOffset>
                </wp:positionH>
                <wp:positionV relativeFrom="paragraph">
                  <wp:posOffset>1906</wp:posOffset>
                </wp:positionV>
                <wp:extent cx="374650" cy="307975"/>
                <wp:effectExtent b="0" l="0" r="0" t="0"/>
                <wp:wrapSquare wrapText="bothSides" distB="45720" distT="45720" distL="114300" distR="114300"/>
                <wp:docPr id="2" name=""/>
                <a:graphic>
                  <a:graphicData uri="http://schemas.microsoft.com/office/word/2010/wordprocessingShape">
                    <wps:wsp>
                      <wps:cNvSpPr/>
                      <wps:cNvPr id="3" name="Shape 3"/>
                      <wps:spPr>
                        <a:xfrm>
                          <a:off x="5165025" y="3632363"/>
                          <a:ext cx="361950" cy="295275"/>
                        </a:xfrm>
                        <a:prstGeom prst="rect">
                          <a:avLst/>
                        </a:prstGeom>
                        <a:solidFill>
                          <a:srgbClr val="FF0000"/>
                        </a:solidFill>
                        <a:ln cap="flat" cmpd="sng" w="12700">
                          <a:solidFill>
                            <a:srgbClr val="ED7D31"/>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466090</wp:posOffset>
                </wp:positionH>
                <wp:positionV relativeFrom="paragraph">
                  <wp:posOffset>1906</wp:posOffset>
                </wp:positionV>
                <wp:extent cx="374650" cy="307975"/>
                <wp:effectExtent b="0" l="0" r="0" t="0"/>
                <wp:wrapSquare wrapText="bothSides" distB="45720" distT="45720" distL="114300" distR="114300"/>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374650" cy="30797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2265998</wp:posOffset>
                </wp:positionH>
                <wp:positionV relativeFrom="paragraph">
                  <wp:posOffset>3494</wp:posOffset>
                </wp:positionV>
                <wp:extent cx="371475" cy="304800"/>
                <wp:effectExtent b="0" l="0" r="0" t="0"/>
                <wp:wrapSquare wrapText="bothSides" distB="45720" distT="45720" distL="114300" distR="114300"/>
                <wp:docPr id="1" name=""/>
                <a:graphic>
                  <a:graphicData uri="http://schemas.microsoft.com/office/word/2010/wordprocessingShape">
                    <wps:wsp>
                      <wps:cNvSpPr/>
                      <wps:cNvPr id="2" name="Shape 2"/>
                      <wps:spPr>
                        <a:xfrm>
                          <a:off x="5165025" y="3632363"/>
                          <a:ext cx="361950" cy="295275"/>
                        </a:xfrm>
                        <a:prstGeom prst="rect">
                          <a:avLst/>
                        </a:prstGeom>
                        <a:solidFill>
                          <a:srgbClr val="FFFF00"/>
                        </a:solidFill>
                        <a:ln cap="flat" cmpd="sng" w="9525">
                          <a:solidFill>
                            <a:srgbClr val="70AD47"/>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2265998</wp:posOffset>
                </wp:positionH>
                <wp:positionV relativeFrom="paragraph">
                  <wp:posOffset>3494</wp:posOffset>
                </wp:positionV>
                <wp:extent cx="371475" cy="304800"/>
                <wp:effectExtent b="0" l="0" r="0" t="0"/>
                <wp:wrapSquare wrapText="bothSides" distB="45720" distT="45720" distL="114300" distR="114300"/>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371475" cy="304800"/>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3915092</wp:posOffset>
                </wp:positionH>
                <wp:positionV relativeFrom="paragraph">
                  <wp:posOffset>3494</wp:posOffset>
                </wp:positionV>
                <wp:extent cx="371475" cy="304800"/>
                <wp:effectExtent b="0" l="0" r="0" t="0"/>
                <wp:wrapSquare wrapText="bothSides" distB="45720" distT="45720" distL="114300" distR="114300"/>
                <wp:docPr id="3" name=""/>
                <a:graphic>
                  <a:graphicData uri="http://schemas.microsoft.com/office/word/2010/wordprocessingShape">
                    <wps:wsp>
                      <wps:cNvSpPr/>
                      <wps:cNvPr id="4" name="Shape 4"/>
                      <wps:spPr>
                        <a:xfrm>
                          <a:off x="5165025" y="3632363"/>
                          <a:ext cx="361950" cy="295275"/>
                        </a:xfrm>
                        <a:prstGeom prst="rect">
                          <a:avLst/>
                        </a:prstGeom>
                        <a:solidFill>
                          <a:srgbClr val="00B050"/>
                        </a:solidFill>
                        <a:ln cap="flat" cmpd="sng" w="9525">
                          <a:solidFill>
                            <a:srgbClr val="70AD47"/>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3915092</wp:posOffset>
                </wp:positionH>
                <wp:positionV relativeFrom="paragraph">
                  <wp:posOffset>3494</wp:posOffset>
                </wp:positionV>
                <wp:extent cx="371475" cy="304800"/>
                <wp:effectExtent b="0" l="0" r="0" t="0"/>
                <wp:wrapSquare wrapText="bothSides" distB="45720" distT="45720" distL="114300" distR="114300"/>
                <wp:docPr id="3"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371475" cy="304800"/>
                        </a:xfrm>
                        <a:prstGeom prst="rect"/>
                        <a:ln/>
                      </pic:spPr>
                    </pic:pic>
                  </a:graphicData>
                </a:graphic>
              </wp:anchor>
            </w:drawing>
          </mc:Fallback>
        </mc:AlternateContent>
      </w:r>
    </w:p>
    <w:p w:rsidR="00000000" w:rsidDel="00000000" w:rsidP="00000000" w:rsidRDefault="00000000" w:rsidRPr="00000000" w14:paraId="000000BE">
      <w:pPr>
        <w:ind w:left="-990" w:firstLine="1710"/>
        <w:jc w:val="both"/>
        <w:rPr>
          <w:b w:val="0"/>
          <w:bCs w:val="0"/>
          <w:vertAlign w:val="baseline"/>
        </w:rPr>
      </w:pPr>
      <w:r w:rsidDel="00000000" w:rsidR="00000000" w:rsidRPr="00000000">
        <w:rPr>
          <w:rtl w:val="0"/>
        </w:rPr>
      </w:r>
    </w:p>
    <w:p w:rsidR="00000000" w:rsidDel="00000000" w:rsidP="00000000" w:rsidRDefault="00000000" w:rsidRPr="00000000" w14:paraId="000000BF">
      <w:pPr>
        <w:ind w:left="720" w:firstLine="0"/>
        <w:jc w:val="both"/>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C0">
      <w:pPr>
        <w:jc w:val="both"/>
        <w:rPr>
          <w:b w:val="0"/>
          <w:bCs w:val="0"/>
          <w:vertAlign w:val="baseline"/>
        </w:rPr>
      </w:pPr>
      <w:r w:rsidDel="00000000" w:rsidR="00000000" w:rsidRPr="00000000">
        <w:rPr>
          <w:b w:val="1"/>
          <w:bCs w:val="1"/>
          <w:vertAlign w:val="baseline"/>
          <w:rtl w:val="0"/>
        </w:rPr>
        <w:t xml:space="preserve">4,5</w:t>
        <w:tab/>
        <w:t xml:space="preserve">Constructing a Risk and Opportunities Table</w:t>
      </w:r>
      <w:r w:rsidDel="00000000" w:rsidR="00000000" w:rsidRPr="00000000">
        <w:rPr>
          <w:rtl w:val="0"/>
        </w:rPr>
      </w:r>
    </w:p>
    <w:p w:rsidR="00000000" w:rsidDel="00000000" w:rsidP="00000000" w:rsidRDefault="00000000" w:rsidRPr="00000000" w14:paraId="000000C1">
      <w:pPr>
        <w:jc w:val="both"/>
        <w:rPr>
          <w:b w:val="0"/>
          <w:bCs w:val="0"/>
          <w:vertAlign w:val="baseline"/>
        </w:rPr>
      </w:pPr>
      <w:r w:rsidDel="00000000" w:rsidR="00000000" w:rsidRPr="00000000">
        <w:rPr>
          <w:rtl w:val="0"/>
        </w:rPr>
      </w:r>
    </w:p>
    <w:p w:rsidR="00000000" w:rsidDel="00000000" w:rsidP="00000000" w:rsidRDefault="00000000" w:rsidRPr="00000000" w14:paraId="000000C2">
      <w:pPr>
        <w:ind w:left="720" w:firstLine="0"/>
        <w:jc w:val="both"/>
        <w:rPr>
          <w:vertAlign w:val="baseline"/>
        </w:rPr>
      </w:pPr>
      <w:r w:rsidDel="00000000" w:rsidR="00000000" w:rsidRPr="00000000">
        <w:rPr>
          <w:vertAlign w:val="baseline"/>
          <w:rtl w:val="0"/>
        </w:rPr>
        <w:t xml:space="preserve">The level of risk and opportunity for each identified risk shall be assessed using Risk and Opportunities Assessment Form . The results of the rating will be maintained in the Risk and Opportunities Log and may be used in taking corrective and /or preventive actions, if the risk is very high or taking advantage of the opportunities that are open to SWDA.         </w:t>
      </w:r>
    </w:p>
    <w:p w:rsidR="00000000" w:rsidDel="00000000" w:rsidP="00000000" w:rsidRDefault="00000000" w:rsidRPr="00000000" w14:paraId="000000C3">
      <w:pPr>
        <w:jc w:val="both"/>
        <w:rPr>
          <w:b w:val="0"/>
          <w:bCs w:val="0"/>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144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 risks with a final Risk Factor rating of 15-25 is rated as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High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and management will decide whether to reject the project due to the high risk, or accept the risks after the development of a risk mitigation plan. </w:t>
      </w:r>
    </w:p>
    <w:p w:rsidR="00000000" w:rsidDel="00000000" w:rsidP="00000000" w:rsidRDefault="00000000" w:rsidRPr="00000000" w14:paraId="000000C5">
      <w:pPr>
        <w:numPr>
          <w:ilvl w:val="0"/>
          <w:numId w:val="5"/>
        </w:numPr>
        <w:tabs>
          <w:tab w:val="left" w:leader="none" w:pos="0"/>
        </w:tabs>
        <w:ind w:left="1440" w:hanging="360"/>
        <w:jc w:val="both"/>
        <w:rPr>
          <w:color w:val="000000"/>
        </w:rPr>
      </w:pPr>
      <w:r w:rsidDel="00000000" w:rsidR="00000000" w:rsidRPr="00000000">
        <w:rPr>
          <w:color w:val="000000"/>
          <w:vertAlign w:val="baseline"/>
          <w:rtl w:val="0"/>
        </w:rPr>
        <w:t xml:space="preserve">Risks with a factor of 5-14 are rated as </w:t>
      </w:r>
      <w:r w:rsidDel="00000000" w:rsidR="00000000" w:rsidRPr="00000000">
        <w:rPr>
          <w:b w:val="1"/>
          <w:bCs w:val="1"/>
          <w:color w:val="000000"/>
          <w:vertAlign w:val="baseline"/>
          <w:rtl w:val="0"/>
        </w:rPr>
        <w:t xml:space="preserve">Medium</w:t>
      </w:r>
      <w:r w:rsidDel="00000000" w:rsidR="00000000" w:rsidRPr="00000000">
        <w:rPr>
          <w:color w:val="000000"/>
          <w:vertAlign w:val="baseline"/>
          <w:rtl w:val="0"/>
        </w:rPr>
        <w:t xml:space="preserve"> and may be accepted without a mitigation plan, unless otherwise directed by management.</w:t>
      </w:r>
    </w:p>
    <w:p w:rsidR="00000000" w:rsidDel="00000000" w:rsidP="00000000" w:rsidRDefault="00000000" w:rsidRPr="00000000" w14:paraId="000000C6">
      <w:pPr>
        <w:numPr>
          <w:ilvl w:val="0"/>
          <w:numId w:val="5"/>
        </w:numPr>
        <w:tabs>
          <w:tab w:val="left" w:leader="none" w:pos="0"/>
        </w:tabs>
        <w:ind w:left="1440" w:hanging="360"/>
        <w:jc w:val="both"/>
        <w:rPr>
          <w:color w:val="000000"/>
        </w:rPr>
      </w:pPr>
      <w:r w:rsidDel="00000000" w:rsidR="00000000" w:rsidRPr="00000000">
        <w:rPr>
          <w:color w:val="000000"/>
          <w:vertAlign w:val="baseline"/>
          <w:rtl w:val="0"/>
        </w:rPr>
        <w:t xml:space="preserve">Risks with a factor of 1-4 is rated as </w:t>
      </w:r>
      <w:r w:rsidDel="00000000" w:rsidR="00000000" w:rsidRPr="00000000">
        <w:rPr>
          <w:b w:val="1"/>
          <w:bCs w:val="1"/>
          <w:color w:val="000000"/>
          <w:vertAlign w:val="baseline"/>
          <w:rtl w:val="0"/>
        </w:rPr>
        <w:t xml:space="preserve">Not Significant/Low</w:t>
      </w:r>
      <w:r w:rsidDel="00000000" w:rsidR="00000000" w:rsidRPr="00000000">
        <w:rPr>
          <w:color w:val="000000"/>
          <w:vertAlign w:val="baseline"/>
          <w:rtl w:val="0"/>
        </w:rPr>
        <w:t xml:space="preserve"> and no additional action is required to mitigate the risk.</w:t>
      </w:r>
    </w:p>
    <w:p w:rsidR="00000000" w:rsidDel="00000000" w:rsidP="00000000" w:rsidRDefault="00000000" w:rsidRPr="00000000" w14:paraId="000000C7">
      <w:pPr>
        <w:numPr>
          <w:ilvl w:val="0"/>
          <w:numId w:val="5"/>
        </w:numPr>
        <w:tabs>
          <w:tab w:val="left" w:leader="none" w:pos="0"/>
        </w:tabs>
        <w:ind w:left="1440" w:hanging="360"/>
        <w:jc w:val="both"/>
        <w:rPr>
          <w:color w:val="000000"/>
        </w:rPr>
      </w:pPr>
      <w:r w:rsidDel="00000000" w:rsidR="00000000" w:rsidRPr="00000000">
        <w:rPr>
          <w:color w:val="000000"/>
          <w:vertAlign w:val="baseline"/>
          <w:rtl w:val="0"/>
        </w:rPr>
        <w:t xml:space="preserve">Assign Risk Owner: The individual responsible for ensuring that risks are appropriately engaged and instructed on the measures to be taken to control the risks. </w:t>
      </w:r>
    </w:p>
    <w:p w:rsidR="00000000" w:rsidDel="00000000" w:rsidP="00000000" w:rsidRDefault="00000000" w:rsidRPr="00000000" w14:paraId="000000C8">
      <w:pPr>
        <w:numPr>
          <w:ilvl w:val="0"/>
          <w:numId w:val="5"/>
        </w:numPr>
        <w:tabs>
          <w:tab w:val="left" w:leader="none" w:pos="0"/>
        </w:tabs>
        <w:ind w:left="1440" w:hanging="360"/>
        <w:jc w:val="both"/>
        <w:rPr>
          <w:color w:val="000000"/>
        </w:rPr>
      </w:pPr>
      <w:r w:rsidDel="00000000" w:rsidR="00000000" w:rsidRPr="00000000">
        <w:rPr>
          <w:color w:val="000000"/>
          <w:vertAlign w:val="baseline"/>
          <w:rtl w:val="0"/>
        </w:rPr>
        <w:t xml:space="preserve">They are to check the effectiveness of the actions – verify does it work</w:t>
      </w:r>
    </w:p>
    <w:p w:rsidR="00000000" w:rsidDel="00000000" w:rsidP="00000000" w:rsidRDefault="00000000" w:rsidRPr="00000000" w14:paraId="000000C9">
      <w:pPr>
        <w:numPr>
          <w:ilvl w:val="0"/>
          <w:numId w:val="5"/>
        </w:numPr>
        <w:tabs>
          <w:tab w:val="left" w:leader="none" w:pos="0"/>
        </w:tabs>
        <w:ind w:left="1440" w:hanging="360"/>
        <w:jc w:val="both"/>
        <w:rPr>
          <w:color w:val="000000"/>
        </w:rPr>
      </w:pPr>
      <w:r w:rsidDel="00000000" w:rsidR="00000000" w:rsidRPr="00000000">
        <w:rPr>
          <w:color w:val="000000"/>
          <w:vertAlign w:val="baseline"/>
          <w:rtl w:val="0"/>
        </w:rPr>
        <w:t xml:space="preserve">Risk review: The frequency of any review should be based upon the level of risk. Risk review might include reconsideration of risk acceptance decisions.</w:t>
      </w:r>
    </w:p>
    <w:p w:rsidR="00000000" w:rsidDel="00000000" w:rsidP="00000000" w:rsidRDefault="00000000" w:rsidRPr="00000000" w14:paraId="000000CA">
      <w:pPr>
        <w:numPr>
          <w:ilvl w:val="0"/>
          <w:numId w:val="5"/>
        </w:numPr>
        <w:tabs>
          <w:tab w:val="left" w:leader="none" w:pos="0"/>
        </w:tabs>
        <w:ind w:left="1440" w:hanging="360"/>
        <w:jc w:val="both"/>
        <w:rPr>
          <w:color w:val="000000"/>
        </w:rPr>
      </w:pPr>
      <w:r w:rsidDel="00000000" w:rsidR="00000000" w:rsidRPr="00000000">
        <w:rPr>
          <w:color w:val="000000"/>
          <w:vertAlign w:val="baseline"/>
          <w:rtl w:val="0"/>
        </w:rPr>
        <w:t xml:space="preserve">Learn from experience – continual improvement  </w:t>
      </w:r>
    </w:p>
    <w:p w:rsidR="00000000" w:rsidDel="00000000" w:rsidP="00000000" w:rsidRDefault="00000000" w:rsidRPr="00000000" w14:paraId="000000CB">
      <w:pPr>
        <w:jc w:val="both"/>
        <w:rPr>
          <w:vertAlign w:val="baseline"/>
        </w:rPr>
      </w:pPr>
      <w:r w:rsidDel="00000000" w:rsidR="00000000" w:rsidRPr="00000000">
        <w:rPr>
          <w:rtl w:val="0"/>
        </w:rPr>
      </w:r>
    </w:p>
    <w:p w:rsidR="00000000" w:rsidDel="00000000" w:rsidP="00000000" w:rsidRDefault="00000000" w:rsidRPr="00000000" w14:paraId="000000CC">
      <w:pPr>
        <w:ind w:left="720" w:firstLine="0"/>
        <w:jc w:val="both"/>
        <w:rPr>
          <w:vertAlign w:val="baseline"/>
        </w:rPr>
      </w:pPr>
      <w:r w:rsidDel="00000000" w:rsidR="00000000" w:rsidRPr="00000000">
        <w:rPr>
          <w:vertAlign w:val="baseline"/>
          <w:rtl w:val="0"/>
        </w:rPr>
        <w:t xml:space="preserve">Whichever the final combination of consequence and likelihood is chosen, it is very important that the justifications for choosing this combination of levels is recorded. Other parties who were not part of the assessment process may need to be able to see the logic and assumptions behind the decisions. It also greatly assists the review of the risk in the future if you know why the levels were originally chosen.</w:t>
      </w:r>
    </w:p>
    <w:p w:rsidR="00000000" w:rsidDel="00000000" w:rsidP="00000000" w:rsidRDefault="00000000" w:rsidRPr="00000000" w14:paraId="000000CD">
      <w:pPr>
        <w:ind w:left="720" w:firstLine="0"/>
        <w:jc w:val="both"/>
        <w:rPr>
          <w:vertAlign w:val="baseline"/>
        </w:rPr>
      </w:pPr>
      <w:r w:rsidDel="00000000" w:rsidR="00000000" w:rsidRPr="00000000">
        <w:rPr>
          <w:rtl w:val="0"/>
        </w:rPr>
      </w:r>
    </w:p>
    <w:p w:rsidR="00000000" w:rsidDel="00000000" w:rsidP="00000000" w:rsidRDefault="00000000" w:rsidRPr="00000000" w14:paraId="000000CE">
      <w:pPr>
        <w:numPr>
          <w:ilvl w:val="0"/>
          <w:numId w:val="2"/>
        </w:numPr>
        <w:ind w:left="720" w:hanging="720"/>
        <w:jc w:val="both"/>
        <w:rPr>
          <w:b w:val="0"/>
          <w:bCs w:val="0"/>
        </w:rPr>
      </w:pPr>
      <w:r w:rsidDel="00000000" w:rsidR="00000000" w:rsidRPr="00000000">
        <w:rPr>
          <w:b w:val="1"/>
          <w:bCs w:val="1"/>
          <w:vertAlign w:val="baseline"/>
          <w:rtl w:val="0"/>
        </w:rPr>
        <w:t xml:space="preserve">Opportunities Rating</w:t>
      </w:r>
      <w:r w:rsidDel="00000000" w:rsidR="00000000" w:rsidRPr="00000000">
        <w:rPr>
          <w:rtl w:val="0"/>
        </w:rPr>
      </w:r>
    </w:p>
    <w:p w:rsidR="00000000" w:rsidDel="00000000" w:rsidP="00000000" w:rsidRDefault="00000000" w:rsidRPr="00000000" w14:paraId="000000CF">
      <w:pPr>
        <w:ind w:left="720" w:firstLine="0"/>
        <w:jc w:val="both"/>
        <w:rPr>
          <w:vertAlign w:val="baseline"/>
        </w:rPr>
      </w:pPr>
      <w:r w:rsidDel="00000000" w:rsidR="00000000" w:rsidRPr="00000000">
        <w:rPr>
          <w:rtl w:val="0"/>
        </w:rPr>
      </w:r>
    </w:p>
    <w:p w:rsidR="00000000" w:rsidDel="00000000" w:rsidP="00000000" w:rsidRDefault="00000000" w:rsidRPr="00000000" w14:paraId="000000D0">
      <w:pPr>
        <w:ind w:left="720" w:firstLine="0"/>
        <w:jc w:val="both"/>
        <w:rPr>
          <w:vertAlign w:val="baseline"/>
        </w:rPr>
      </w:pPr>
      <w:r w:rsidDel="00000000" w:rsidR="00000000" w:rsidRPr="00000000">
        <w:rPr>
          <w:vertAlign w:val="baseline"/>
          <w:rtl w:val="0"/>
        </w:rPr>
        <w:t xml:space="preserve">SWDA seeks opportunities to improve its performance. The opportunities are identified as per this procedure. The opportunities are also assessed and ranked as per .The Risk and Opportunities Assessment Form will be used to conduct an “opportunity pursuit assessment” and the results entered in the Risks and Opportunities Log </w:t>
      </w:r>
      <w:r w:rsidDel="00000000" w:rsidR="00000000" w:rsidRPr="00000000">
        <w:rPr>
          <w:b w:val="1"/>
          <w:bCs w:val="1"/>
          <w:vertAlign w:val="baseline"/>
          <w:rtl w:val="0"/>
        </w:rPr>
        <w:t xml:space="preserve">.</w:t>
      </w:r>
      <w:r w:rsidDel="00000000" w:rsidR="00000000" w:rsidRPr="00000000">
        <w:rPr>
          <w:vertAlign w:val="baseline"/>
          <w:rtl w:val="0"/>
        </w:rPr>
        <w:t xml:space="preserve"> This Log ranks potential positive opportunities by their likelihood of success and potential benefit.</w:t>
      </w:r>
    </w:p>
    <w:p w:rsidR="00000000" w:rsidDel="00000000" w:rsidP="00000000" w:rsidRDefault="00000000" w:rsidRPr="00000000" w14:paraId="000000D1">
      <w:pPr>
        <w:ind w:left="720" w:firstLine="0"/>
        <w:jc w:val="both"/>
        <w:rPr>
          <w:vertAlign w:val="baseline"/>
        </w:rPr>
      </w:pPr>
      <w:r w:rsidDel="00000000" w:rsidR="00000000" w:rsidRPr="00000000">
        <w:rPr>
          <w:rtl w:val="0"/>
        </w:rPr>
      </w:r>
    </w:p>
    <w:p w:rsidR="00000000" w:rsidDel="00000000" w:rsidP="00000000" w:rsidRDefault="00000000" w:rsidRPr="00000000" w14:paraId="000000D2">
      <w:pPr>
        <w:ind w:left="720" w:firstLine="0"/>
        <w:jc w:val="both"/>
        <w:rPr>
          <w:vertAlign w:val="baseline"/>
        </w:rPr>
      </w:pPr>
      <w:r w:rsidDel="00000000" w:rsidR="00000000" w:rsidRPr="00000000">
        <w:rPr>
          <w:vertAlign w:val="baseline"/>
          <w:rtl w:val="0"/>
        </w:rPr>
        <w:t xml:space="preserve">For opportunities with a final Opportunity Factor Rating of 1-4, they may be abandoned outright, unless otherwise directed by management. For opportunities with Opportunity Factor Rating of 5-15, management may decide whether to pursue the opportunity through an “opportunity pursuit plan” or to abandon the opportunity altogether.  For opportunities with Opportunity Factor Rating of 15-25, management may take advantage of the opportunities and pursue them through an “opportunity pursuit plan” to ensure their realization.</w:t>
      </w:r>
    </w:p>
    <w:p w:rsidR="00000000" w:rsidDel="00000000" w:rsidP="00000000" w:rsidRDefault="00000000" w:rsidRPr="00000000" w14:paraId="000000D3">
      <w:pPr>
        <w:jc w:val="both"/>
        <w:rPr>
          <w:b w:val="0"/>
          <w:bCs w:val="0"/>
          <w:vertAlign w:val="baseline"/>
        </w:rPr>
      </w:pPr>
      <w:r w:rsidDel="00000000" w:rsidR="00000000" w:rsidRPr="00000000">
        <w:rPr>
          <w:rtl w:val="0"/>
        </w:rPr>
      </w:r>
    </w:p>
    <w:p w:rsidR="00000000" w:rsidDel="00000000" w:rsidP="00000000" w:rsidRDefault="00000000" w:rsidRPr="00000000" w14:paraId="000000D4">
      <w:pPr>
        <w:jc w:val="both"/>
        <w:rPr>
          <w:b w:val="0"/>
          <w:bCs w:val="0"/>
          <w:vertAlign w:val="baseline"/>
        </w:rPr>
      </w:pPr>
      <w:r w:rsidDel="00000000" w:rsidR="00000000" w:rsidRPr="00000000">
        <w:rPr>
          <w:vertAlign w:val="baseline"/>
          <w:rtl w:val="0"/>
        </w:rPr>
        <w:t xml:space="preserve">6.0</w:t>
        <w:tab/>
      </w:r>
      <w:r w:rsidDel="00000000" w:rsidR="00000000" w:rsidRPr="00000000">
        <w:rPr>
          <w:b w:val="1"/>
          <w:bCs w:val="1"/>
          <w:vertAlign w:val="baseline"/>
          <w:rtl w:val="0"/>
        </w:rPr>
        <w:t xml:space="preserve">Addressing the risks and opportunities</w:t>
      </w:r>
      <w:r w:rsidDel="00000000" w:rsidR="00000000" w:rsidRPr="00000000">
        <w:rPr>
          <w:rtl w:val="0"/>
        </w:rPr>
      </w:r>
    </w:p>
    <w:p w:rsidR="00000000" w:rsidDel="00000000" w:rsidP="00000000" w:rsidRDefault="00000000" w:rsidRPr="00000000" w14:paraId="000000D5">
      <w:pPr>
        <w:ind w:left="720" w:firstLine="0"/>
        <w:jc w:val="both"/>
        <w:rPr>
          <w:b w:val="0"/>
          <w:bCs w:val="0"/>
          <w:vertAlign w:val="baseline"/>
        </w:rPr>
      </w:pPr>
      <w:r w:rsidDel="00000000" w:rsidR="00000000" w:rsidRPr="00000000">
        <w:rPr>
          <w:rtl w:val="0"/>
        </w:rPr>
      </w:r>
    </w:p>
    <w:p w:rsidR="00000000" w:rsidDel="00000000" w:rsidP="00000000" w:rsidRDefault="00000000" w:rsidRPr="00000000" w14:paraId="000000D6">
      <w:pPr>
        <w:ind w:left="720" w:firstLine="0"/>
        <w:jc w:val="both"/>
        <w:rPr>
          <w:vertAlign w:val="baseline"/>
        </w:rPr>
      </w:pPr>
      <w:r w:rsidDel="00000000" w:rsidR="00000000" w:rsidRPr="00000000">
        <w:rPr>
          <w:vertAlign w:val="baseline"/>
          <w:rtl w:val="0"/>
        </w:rPr>
        <w:t xml:space="preserve">Actions to be taken to address the risks and opportunities, the action party and due date are determined. Actions to address risks can include avoiding risk, taking risk in order to pursue an opportunity, eliminating the risk source, changing the likelihood or consequences, sharing the risk, or retaining risk by informed decision. Opportunities can lead to the adoption of new practices, launching new products, opening new markets, addressing new customers, building partnerships, using new technology and other desirable and viable possibilities to address the organizations or its customers’ needs.</w:t>
      </w:r>
    </w:p>
    <w:p w:rsidR="00000000" w:rsidDel="00000000" w:rsidP="00000000" w:rsidRDefault="00000000" w:rsidRPr="00000000" w14:paraId="000000D7">
      <w:pPr>
        <w:ind w:left="720" w:firstLine="0"/>
        <w:jc w:val="both"/>
        <w:rPr>
          <w:vertAlign w:val="baseline"/>
        </w:rPr>
      </w:pPr>
      <w:r w:rsidDel="00000000" w:rsidR="00000000" w:rsidRPr="00000000">
        <w:rPr>
          <w:rtl w:val="0"/>
        </w:rPr>
      </w:r>
    </w:p>
    <w:p w:rsidR="00000000" w:rsidDel="00000000" w:rsidP="00000000" w:rsidRDefault="00000000" w:rsidRPr="00000000" w14:paraId="000000D8">
      <w:pPr>
        <w:jc w:val="both"/>
        <w:rPr>
          <w:b w:val="0"/>
          <w:bCs w:val="0"/>
          <w:vertAlign w:val="baseline"/>
        </w:rPr>
      </w:pPr>
      <w:r w:rsidDel="00000000" w:rsidR="00000000" w:rsidRPr="00000000">
        <w:rPr>
          <w:b w:val="1"/>
          <w:bCs w:val="1"/>
          <w:vertAlign w:val="baseline"/>
          <w:rtl w:val="0"/>
        </w:rPr>
        <w:t xml:space="preserve">7.0       Integration with processes</w:t>
      </w:r>
      <w:r w:rsidDel="00000000" w:rsidR="00000000" w:rsidRPr="00000000">
        <w:rPr>
          <w:rtl w:val="0"/>
        </w:rPr>
      </w:r>
    </w:p>
    <w:p w:rsidR="00000000" w:rsidDel="00000000" w:rsidP="00000000" w:rsidRDefault="00000000" w:rsidRPr="00000000" w14:paraId="000000D9">
      <w:pPr>
        <w:ind w:left="720" w:firstLine="0"/>
        <w:jc w:val="both"/>
        <w:rPr>
          <w:b w:val="0"/>
          <w:bCs w:val="0"/>
          <w:vertAlign w:val="baseline"/>
        </w:rPr>
      </w:pPr>
      <w:r w:rsidDel="00000000" w:rsidR="00000000" w:rsidRPr="00000000">
        <w:rPr>
          <w:rtl w:val="0"/>
        </w:rPr>
      </w:r>
    </w:p>
    <w:p w:rsidR="00000000" w:rsidDel="00000000" w:rsidP="00000000" w:rsidRDefault="00000000" w:rsidRPr="00000000" w14:paraId="000000DA">
      <w:pPr>
        <w:ind w:left="720" w:firstLine="0"/>
        <w:jc w:val="both"/>
        <w:rPr>
          <w:b w:val="0"/>
          <w:bCs w:val="0"/>
          <w:vertAlign w:val="baseline"/>
        </w:rPr>
      </w:pPr>
      <w:r w:rsidDel="00000000" w:rsidR="00000000" w:rsidRPr="00000000">
        <w:rPr>
          <w:vertAlign w:val="baseline"/>
          <w:rtl w:val="0"/>
        </w:rPr>
        <w:t xml:space="preserve">The risks and opportunities are integrated with the processes of the organization to ensure they achieve desirable outcomes, prevent or reduce problem outcomes, and improve the performance of the processes as per Risks and Opportunities Log.</w:t>
      </w:r>
      <w:r w:rsidDel="00000000" w:rsidR="00000000" w:rsidRPr="00000000">
        <w:rPr>
          <w:rtl w:val="0"/>
        </w:rPr>
      </w:r>
    </w:p>
    <w:p w:rsidR="00000000" w:rsidDel="00000000" w:rsidP="00000000" w:rsidRDefault="00000000" w:rsidRPr="00000000" w14:paraId="000000DB">
      <w:pPr>
        <w:ind w:left="720" w:firstLine="0"/>
        <w:jc w:val="both"/>
        <w:rPr>
          <w:vertAlign w:val="baseline"/>
        </w:rPr>
      </w:pPr>
      <w:r w:rsidDel="00000000" w:rsidR="00000000" w:rsidRPr="00000000">
        <w:rPr>
          <w:rtl w:val="0"/>
        </w:rPr>
      </w:r>
    </w:p>
    <w:p w:rsidR="00000000" w:rsidDel="00000000" w:rsidP="00000000" w:rsidRDefault="00000000" w:rsidRPr="00000000" w14:paraId="000000DC">
      <w:pPr>
        <w:jc w:val="both"/>
        <w:rPr>
          <w:b w:val="0"/>
          <w:bCs w:val="0"/>
          <w:vertAlign w:val="baseline"/>
        </w:rPr>
      </w:pPr>
      <w:r w:rsidDel="00000000" w:rsidR="00000000" w:rsidRPr="00000000">
        <w:rPr>
          <w:vertAlign w:val="baseline"/>
          <w:rtl w:val="0"/>
        </w:rPr>
        <w:t xml:space="preserve">8.0       </w:t>
      </w:r>
      <w:r w:rsidDel="00000000" w:rsidR="00000000" w:rsidRPr="00000000">
        <w:rPr>
          <w:b w:val="1"/>
          <w:bCs w:val="1"/>
          <w:vertAlign w:val="baseline"/>
          <w:rtl w:val="0"/>
        </w:rPr>
        <w:t xml:space="preserve">Evaluate effectiveness</w:t>
      </w:r>
      <w:r w:rsidDel="00000000" w:rsidR="00000000" w:rsidRPr="00000000">
        <w:rPr>
          <w:rtl w:val="0"/>
        </w:rPr>
      </w:r>
    </w:p>
    <w:p w:rsidR="00000000" w:rsidDel="00000000" w:rsidP="00000000" w:rsidRDefault="00000000" w:rsidRPr="00000000" w14:paraId="000000DD">
      <w:pPr>
        <w:jc w:val="both"/>
        <w:rPr>
          <w:b w:val="0"/>
          <w:bCs w:val="0"/>
          <w:vertAlign w:val="baseline"/>
        </w:rPr>
      </w:pPr>
      <w:r w:rsidDel="00000000" w:rsidR="00000000" w:rsidRPr="00000000">
        <w:rPr>
          <w:rtl w:val="0"/>
        </w:rPr>
      </w:r>
    </w:p>
    <w:p w:rsidR="00000000" w:rsidDel="00000000" w:rsidP="00000000" w:rsidRDefault="00000000" w:rsidRPr="00000000" w14:paraId="000000DE">
      <w:pPr>
        <w:ind w:left="720" w:firstLine="0"/>
        <w:jc w:val="both"/>
        <w:rPr>
          <w:vertAlign w:val="baseline"/>
        </w:rPr>
      </w:pPr>
      <w:r w:rsidDel="00000000" w:rsidR="00000000" w:rsidRPr="00000000">
        <w:rPr>
          <w:vertAlign w:val="baseline"/>
          <w:rtl w:val="0"/>
        </w:rPr>
        <w:t xml:space="preserve">The effectiveness of the actions taken are evaluated to determine whether they have worked, or if they need to be updated. This involves analyzing the information as per Performance Analysis and Evaluation Procedure and Management Review to assess the effectiveness.</w:t>
      </w:r>
    </w:p>
    <w:p w:rsidR="00000000" w:rsidDel="00000000" w:rsidP="00000000" w:rsidRDefault="00000000" w:rsidRPr="00000000" w14:paraId="000000DF">
      <w:pPr>
        <w:ind w:left="720" w:firstLine="0"/>
        <w:jc w:val="both"/>
        <w:rPr>
          <w:vertAlign w:val="baseline"/>
        </w:rPr>
      </w:pPr>
      <w:r w:rsidDel="00000000" w:rsidR="00000000" w:rsidRPr="00000000">
        <w:rPr>
          <w:rtl w:val="0"/>
        </w:rPr>
      </w:r>
    </w:p>
    <w:p w:rsidR="00000000" w:rsidDel="00000000" w:rsidP="00000000" w:rsidRDefault="00000000" w:rsidRPr="00000000" w14:paraId="000000E0">
      <w:pPr>
        <w:numPr>
          <w:ilvl w:val="0"/>
          <w:numId w:val="6"/>
        </w:numPr>
        <w:ind w:left="360" w:hanging="360"/>
        <w:jc w:val="both"/>
        <w:rPr>
          <w:b w:val="0"/>
          <w:bCs w:val="0"/>
        </w:rPr>
      </w:pPr>
      <w:r w:rsidDel="00000000" w:rsidR="00000000" w:rsidRPr="00000000">
        <w:rPr>
          <w:b w:val="1"/>
          <w:bCs w:val="1"/>
          <w:vertAlign w:val="baseline"/>
          <w:rtl w:val="0"/>
        </w:rPr>
        <w:t xml:space="preserve">      Records</w:t>
      </w:r>
      <w:r w:rsidDel="00000000" w:rsidR="00000000" w:rsidRPr="00000000">
        <w:rPr>
          <w:rtl w:val="0"/>
        </w:rPr>
      </w:r>
    </w:p>
    <w:p w:rsidR="00000000" w:rsidDel="00000000" w:rsidP="00000000" w:rsidRDefault="00000000" w:rsidRPr="00000000" w14:paraId="000000E1">
      <w:pPr>
        <w:ind w:left="720" w:firstLine="0"/>
        <w:jc w:val="both"/>
        <w:rPr>
          <w:b w:val="0"/>
          <w:bCs w:val="0"/>
          <w:vertAlign w:val="baseline"/>
        </w:rPr>
      </w:pPr>
      <w:r w:rsidDel="00000000" w:rsidR="00000000" w:rsidRPr="00000000">
        <w:rPr>
          <w:rtl w:val="0"/>
        </w:rPr>
      </w:r>
    </w:p>
    <w:p w:rsidR="00000000" w:rsidDel="00000000" w:rsidP="00000000" w:rsidRDefault="00000000" w:rsidRPr="00000000" w14:paraId="000000E2">
      <w:pPr>
        <w:ind w:left="720" w:firstLine="0"/>
        <w:jc w:val="both"/>
        <w:rPr>
          <w:b w:val="0"/>
          <w:bCs w:val="0"/>
          <w:vertAlign w:val="baseline"/>
        </w:rPr>
      </w:pPr>
      <w:r w:rsidDel="00000000" w:rsidR="00000000" w:rsidRPr="00000000">
        <w:rPr>
          <w:vertAlign w:val="baseline"/>
          <w:rtl w:val="0"/>
        </w:rPr>
        <w:t xml:space="preserve">Records of the risks and opportunities identifies, assessed, actions taken, action party, due date and effectiveness of actions taken are as per Risks and Opportunities Log.</w:t>
      </w:r>
      <w:r w:rsidDel="00000000" w:rsidR="00000000" w:rsidRPr="00000000">
        <w:rPr>
          <w:rtl w:val="0"/>
        </w:rPr>
      </w:r>
    </w:p>
    <w:p w:rsidR="00000000" w:rsidDel="00000000" w:rsidP="00000000" w:rsidRDefault="00000000" w:rsidRPr="00000000" w14:paraId="000000E3">
      <w:pPr>
        <w:ind w:left="720" w:firstLine="0"/>
        <w:jc w:val="both"/>
        <w:rPr>
          <w:vertAlign w:val="baseline"/>
        </w:rPr>
      </w:pPr>
      <w:r w:rsidDel="00000000" w:rsidR="00000000" w:rsidRPr="00000000">
        <w:rPr>
          <w:rtl w:val="0"/>
        </w:rPr>
      </w:r>
    </w:p>
    <w:sectPr>
      <w:headerReference r:id="rId7" w:type="default"/>
      <w:footerReference r:id="rId8" w:type="default"/>
      <w:pgSz w:h="16839" w:w="11907"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ourier New"/>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 w:name="CaslonOpnface B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Controlled Copy</w:t>
      <w:tab/>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of 7</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6"/>
      <w:tblW w:w="946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31"/>
      <w:gridCol w:w="4107"/>
      <w:gridCol w:w="3330"/>
      <w:tblGridChange w:id="0">
        <w:tblGrid>
          <w:gridCol w:w="2031"/>
          <w:gridCol w:w="4107"/>
          <w:gridCol w:w="3330"/>
        </w:tblGrid>
      </w:tblGridChange>
    </w:tblGrid>
    <w:tr>
      <w:trPr>
        <w:cantSplit w:val="1"/>
        <w:trHeight w:val="380" w:hRule="atLeast"/>
        <w:tblHeader w:val="0"/>
      </w:trPr>
      <w:tc>
        <w:tcPr>
          <w:vMerge w:val="restart"/>
          <w:vAlign w:val="top"/>
        </w:tcPr>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slonOpnface BT" w:cs="CaslonOpnface BT" w:eastAsia="CaslonOpnface BT" w:hAnsi="CaslonOpnface BT"/>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slonOpnface BT" w:cs="CaslonOpnface BT" w:eastAsia="CaslonOpnface BT" w:hAnsi="CaslonOpnface BT"/>
              <w:b w:val="1"/>
              <w:bCs w:val="1"/>
              <w:i w:val="0"/>
              <w:iCs w:val="0"/>
              <w:smallCaps w:val="0"/>
              <w:strike w:val="0"/>
              <w:color w:val="000000"/>
              <w:sz w:val="24"/>
              <w:szCs w:val="24"/>
              <w:highlight w:val="yellow"/>
              <w:u w:val="none"/>
              <w:vertAlign w:val="baseline"/>
              <w:rtl w:val="0"/>
            </w:rPr>
            <w:t xml:space="preserve">INSERT LOGO</w:t>
          </w:r>
          <w:r w:rsidDel="00000000" w:rsidR="00000000" w:rsidRPr="00000000">
            <w:rPr>
              <w:rFonts w:ascii="CaslonOpnface BT" w:cs="CaslonOpnface BT" w:eastAsia="CaslonOpnface BT" w:hAnsi="CaslonOpnface BT"/>
              <w:b w:val="1"/>
              <w:bCs w:val="1"/>
              <w:i w:val="0"/>
              <w:iCs w:val="0"/>
              <w:smallCaps w:val="0"/>
              <w:strike w:val="0"/>
              <w:color w:val="000000"/>
              <w:sz w:val="18"/>
              <w:szCs w:val="18"/>
              <w:u w:val="none"/>
              <w:shd w:fill="auto" w:val="clear"/>
              <w:vertAlign w:val="baseline"/>
              <w:rtl w:val="0"/>
            </w:rPr>
            <w:t xml:space="preserve">                                   </w:t>
          </w:r>
          <w:r w:rsidDel="00000000" w:rsidR="00000000" w:rsidRPr="00000000">
            <w:rPr>
              <w:rtl w:val="0"/>
            </w:rPr>
          </w:r>
        </w:p>
      </w:tc>
      <w:tc>
        <w:tcPr>
          <w:gridSpan w:val="2"/>
          <w:vAlign w:val="top"/>
        </w:tcPr>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28"/>
              <w:szCs w:val="28"/>
              <w:u w:val="none"/>
              <w:shd w:fill="auto" w:val="clear"/>
              <w:vertAlign w:val="baseline"/>
              <w:rtl w:val="0"/>
            </w:rPr>
            <w:t xml:space="preserve">SWDA LIMITED</w:t>
          </w:r>
          <w:r w:rsidDel="00000000" w:rsidR="00000000" w:rsidRPr="00000000">
            <w:rPr>
              <w:rtl w:val="0"/>
            </w:rPr>
          </w:r>
        </w:p>
      </w:tc>
    </w:tr>
    <w:tr>
      <w:trPr>
        <w:cantSplit w:val="1"/>
        <w:trHeight w:val="168" w:hRule="atLeast"/>
        <w:tblHeader w:val="0"/>
      </w:trPr>
      <w:tc>
        <w:tcPr>
          <w:vMerge w:val="continue"/>
          <w:vAlign w:val="top"/>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ff0000"/>
              <w:sz w:val="28"/>
              <w:szCs w:val="28"/>
              <w:u w:val="none"/>
              <w:shd w:fill="auto" w:val="clear"/>
              <w:vertAlign w:val="baseline"/>
            </w:rPr>
          </w:pPr>
          <w:r w:rsidDel="00000000" w:rsidR="00000000" w:rsidRPr="00000000">
            <w:rPr>
              <w:rtl w:val="0"/>
            </w:rPr>
          </w:r>
        </w:p>
      </w:tc>
      <w:tc>
        <w:tcPr>
          <w:vMerge w:val="restart"/>
          <w:vAlign w:val="top"/>
        </w:tcPr>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TITLE:  RISKS AND OPPORTUNITIES  PROCEDURE</w:t>
          </w:r>
        </w:p>
      </w:tc>
      <w:tc>
        <w:tcPr>
          <w:vAlign w:val="top"/>
        </w:tcPr>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Doc ID No SWDA-QP-4.1.4</w:t>
          </w:r>
        </w:p>
      </w:tc>
    </w:tr>
    <w:tr>
      <w:trPr>
        <w:cantSplit w:val="1"/>
        <w:trHeight w:val="166" w:hRule="atLeast"/>
        <w:tblHeader w:val="0"/>
      </w:trPr>
      <w:tc>
        <w:tcPr>
          <w:vMerge w:val="continue"/>
          <w:vAlign w:val="top"/>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Rev 00</w:t>
          </w:r>
        </w:p>
      </w:tc>
    </w:tr>
    <w:tr>
      <w:trPr>
        <w:cantSplit w:val="1"/>
        <w:trHeight w:val="166" w:hRule="atLeast"/>
        <w:tblHeader w:val="0"/>
      </w:trPr>
      <w:tc>
        <w:tcPr>
          <w:vMerge w:val="continue"/>
          <w:vAlign w:val="top"/>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Date. 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July, 2026</w:t>
          </w:r>
        </w:p>
      </w:tc>
    </w:tr>
  </w:tbl>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0"/>
      <w:lvlJc w:val="left"/>
      <w:pPr>
        <w:ind w:left="720" w:hanging="720"/>
      </w:pPr>
      <w:rPr>
        <w:vertAlign w:val="baseline"/>
      </w:rPr>
    </w:lvl>
    <w:lvl w:ilvl="1">
      <w:start w:val="1"/>
      <w:numFmt w:val="decimal"/>
      <w:lvlText w:val="%1.%2"/>
      <w:lvlJc w:val="left"/>
      <w:pPr>
        <w:ind w:left="1440" w:hanging="720"/>
      </w:pPr>
      <w:rPr>
        <w:vertAlign w:val="baseline"/>
      </w:rPr>
    </w:lvl>
    <w:lvl w:ilvl="2">
      <w:start w:val="1"/>
      <w:numFmt w:val="decimal"/>
      <w:lvlText w:val="%1.%2.%3"/>
      <w:lvlJc w:val="left"/>
      <w:pPr>
        <w:ind w:left="2520" w:hanging="1080"/>
      </w:pPr>
      <w:rPr>
        <w:vertAlign w:val="baseline"/>
      </w:rPr>
    </w:lvl>
    <w:lvl w:ilvl="3">
      <w:start w:val="1"/>
      <w:numFmt w:val="decimal"/>
      <w:lvlText w:val="%1.%2.%3.%4"/>
      <w:lvlJc w:val="left"/>
      <w:pPr>
        <w:ind w:left="3240" w:hanging="1080"/>
      </w:pPr>
      <w:rPr>
        <w:vertAlign w:val="baseline"/>
      </w:rPr>
    </w:lvl>
    <w:lvl w:ilvl="4">
      <w:start w:val="1"/>
      <w:numFmt w:val="decimal"/>
      <w:lvlText w:val="%1.%2.%3.%4.%5"/>
      <w:lvlJc w:val="left"/>
      <w:pPr>
        <w:ind w:left="4320" w:hanging="1440"/>
      </w:pPr>
      <w:rPr>
        <w:vertAlign w:val="baseline"/>
      </w:rPr>
    </w:lvl>
    <w:lvl w:ilvl="5">
      <w:start w:val="1"/>
      <w:numFmt w:val="decimal"/>
      <w:lvlText w:val="%1.%2.%3.%4.%5.%6"/>
      <w:lvlJc w:val="left"/>
      <w:pPr>
        <w:ind w:left="5400" w:hanging="1800"/>
      </w:pPr>
      <w:rPr>
        <w:vertAlign w:val="baseline"/>
      </w:rPr>
    </w:lvl>
    <w:lvl w:ilvl="6">
      <w:start w:val="1"/>
      <w:numFmt w:val="decimal"/>
      <w:lvlText w:val="%1.%2.%3.%4.%5.%6.%7"/>
      <w:lvlJc w:val="left"/>
      <w:pPr>
        <w:ind w:left="6480" w:hanging="2160"/>
      </w:pPr>
      <w:rPr>
        <w:vertAlign w:val="baseline"/>
      </w:rPr>
    </w:lvl>
    <w:lvl w:ilvl="7">
      <w:start w:val="1"/>
      <w:numFmt w:val="decimal"/>
      <w:lvlText w:val="%1.%2.%3.%4.%5.%6.%7.%8"/>
      <w:lvlJc w:val="left"/>
      <w:pPr>
        <w:ind w:left="7560" w:hanging="2520"/>
      </w:pPr>
      <w:rPr>
        <w:vertAlign w:val="baseline"/>
      </w:rPr>
    </w:lvl>
    <w:lvl w:ilvl="8">
      <w:start w:val="1"/>
      <w:numFmt w:val="decimal"/>
      <w:lvlText w:val="%1.%2.%3.%4.%5.%6.%7.%8.%9"/>
      <w:lvlJc w:val="left"/>
      <w:pPr>
        <w:ind w:left="8280" w:hanging="2520"/>
      </w:pPr>
      <w:rPr>
        <w:vertAlign w:val="baseline"/>
      </w:rPr>
    </w:lvl>
  </w:abstractNum>
  <w:abstractNum w:abstractNumId="2">
    <w:lvl w:ilvl="0">
      <w:start w:val="3"/>
      <w:numFmt w:val="decimal"/>
      <w:lvlText w:val="%1.0"/>
      <w:lvlJc w:val="left"/>
      <w:pPr>
        <w:ind w:left="720" w:hanging="720"/>
      </w:pPr>
      <w:rPr>
        <w:vertAlign w:val="baseline"/>
      </w:rPr>
    </w:lvl>
    <w:lvl w:ilvl="1">
      <w:start w:val="1"/>
      <w:numFmt w:val="decimal"/>
      <w:lvlText w:val="%1.%2"/>
      <w:lvlJc w:val="left"/>
      <w:pPr>
        <w:ind w:left="1440" w:hanging="720"/>
      </w:pPr>
      <w:rPr>
        <w:vertAlign w:val="baseline"/>
      </w:rPr>
    </w:lvl>
    <w:lvl w:ilvl="2">
      <w:start w:val="1"/>
      <w:numFmt w:val="decimal"/>
      <w:lvlText w:val="%1.%2.%3"/>
      <w:lvlJc w:val="left"/>
      <w:pPr>
        <w:ind w:left="2520" w:hanging="1080"/>
      </w:pPr>
      <w:rPr>
        <w:vertAlign w:val="baseline"/>
      </w:rPr>
    </w:lvl>
    <w:lvl w:ilvl="3">
      <w:start w:val="1"/>
      <w:numFmt w:val="decimal"/>
      <w:lvlText w:val="%1.%2.%3.%4"/>
      <w:lvlJc w:val="left"/>
      <w:pPr>
        <w:ind w:left="3240" w:hanging="1080"/>
      </w:pPr>
      <w:rPr>
        <w:vertAlign w:val="baseline"/>
      </w:rPr>
    </w:lvl>
    <w:lvl w:ilvl="4">
      <w:start w:val="1"/>
      <w:numFmt w:val="decimal"/>
      <w:lvlText w:val="%1.%2.%3.%4.%5"/>
      <w:lvlJc w:val="left"/>
      <w:pPr>
        <w:ind w:left="4320" w:hanging="1440"/>
      </w:pPr>
      <w:rPr>
        <w:vertAlign w:val="baseline"/>
      </w:rPr>
    </w:lvl>
    <w:lvl w:ilvl="5">
      <w:start w:val="1"/>
      <w:numFmt w:val="decimal"/>
      <w:lvlText w:val="%1.%2.%3.%4.%5.%6"/>
      <w:lvlJc w:val="left"/>
      <w:pPr>
        <w:ind w:left="5400" w:hanging="1800"/>
      </w:pPr>
      <w:rPr>
        <w:vertAlign w:val="baseline"/>
      </w:rPr>
    </w:lvl>
    <w:lvl w:ilvl="6">
      <w:start w:val="1"/>
      <w:numFmt w:val="decimal"/>
      <w:lvlText w:val="%1.%2.%3.%4.%5.%6.%7"/>
      <w:lvlJc w:val="left"/>
      <w:pPr>
        <w:ind w:left="6480" w:hanging="2160"/>
      </w:pPr>
      <w:rPr>
        <w:vertAlign w:val="baseline"/>
      </w:rPr>
    </w:lvl>
    <w:lvl w:ilvl="7">
      <w:start w:val="1"/>
      <w:numFmt w:val="decimal"/>
      <w:lvlText w:val="%1.%2.%3.%4.%5.%6.%7.%8"/>
      <w:lvlJc w:val="left"/>
      <w:pPr>
        <w:ind w:left="7560" w:hanging="2520"/>
      </w:pPr>
      <w:rPr>
        <w:vertAlign w:val="baseline"/>
      </w:rPr>
    </w:lvl>
    <w:lvl w:ilvl="8">
      <w:start w:val="1"/>
      <w:numFmt w:val="decimal"/>
      <w:lvlText w:val="%1.%2.%3.%4.%5.%6.%7.%8.%9"/>
      <w:lvlJc w:val="left"/>
      <w:pPr>
        <w:ind w:left="8280" w:hanging="2520"/>
      </w:pPr>
      <w:rPr>
        <w:vertAlign w:val="baseline"/>
      </w:rPr>
    </w:lvl>
  </w:abstractNum>
  <w:abstractNum w:abstractNumId="3">
    <w:lvl w:ilvl="0">
      <w:start w:val="1"/>
      <w:numFmt w:val="bullet"/>
      <w:lvlText w:val="●"/>
      <w:lvlJc w:val="left"/>
      <w:pPr>
        <w:ind w:left="1440" w:hanging="360"/>
      </w:pPr>
      <w:rPr>
        <w:rFonts w:ascii="Noto Sans Symbols" w:cs="Noto Sans Symbols" w:eastAsia="Noto Sans Symbols" w:hAnsi="Noto Sans Symbols"/>
        <w:vertAlign w:val="baseline"/>
      </w:rPr>
    </w:lvl>
    <w:lvl w:ilvl="1">
      <w:start w:val="1"/>
      <w:numFmt w:val="bullet"/>
      <w:lvlText w:val="o"/>
      <w:lvlJc w:val="left"/>
      <w:pPr>
        <w:ind w:left="2160" w:hanging="360"/>
      </w:pPr>
      <w:rPr>
        <w:rFonts w:ascii="Courier New" w:cs="Courier New" w:eastAsia="Courier New" w:hAnsi="Courier New"/>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abstractNum w:abstractNumId="4">
    <w:lvl w:ilvl="0">
      <w:start w:val="4"/>
      <w:numFmt w:val="decimal"/>
      <w:lvlText w:val="%1"/>
      <w:lvlJc w:val="left"/>
      <w:pPr>
        <w:ind w:left="360" w:hanging="360"/>
      </w:pPr>
      <w:rPr>
        <w:vertAlign w:val="baseline"/>
      </w:rPr>
    </w:lvl>
    <w:lvl w:ilvl="1">
      <w:start w:val="4"/>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5">
    <w:lvl w:ilvl="0">
      <w:start w:val="1"/>
      <w:numFmt w:val="bullet"/>
      <w:lvlText w:val="●"/>
      <w:lvlJc w:val="left"/>
      <w:pPr>
        <w:ind w:left="1440" w:hanging="360"/>
      </w:pPr>
      <w:rPr>
        <w:rFonts w:ascii="Noto Sans Symbols" w:cs="Noto Sans Symbols" w:eastAsia="Noto Sans Symbols" w:hAnsi="Noto Sans Symbols"/>
        <w:vertAlign w:val="baseline"/>
      </w:rPr>
    </w:lvl>
    <w:lvl w:ilvl="1">
      <w:start w:val="1"/>
      <w:numFmt w:val="bullet"/>
      <w:lvlText w:val="o"/>
      <w:lvlJc w:val="left"/>
      <w:pPr>
        <w:ind w:left="2160" w:hanging="360"/>
      </w:pPr>
      <w:rPr>
        <w:rFonts w:ascii="Courier New" w:cs="Courier New" w:eastAsia="Courier New" w:hAnsi="Courier New"/>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abstractNum w:abstractNumId="6">
    <w:lvl w:ilvl="0">
      <w:start w:val="9"/>
      <w:numFmt w:val="decimal"/>
      <w:lvlText w:val="%1.0"/>
      <w:lvlJc w:val="left"/>
      <w:pPr>
        <w:ind w:left="360" w:hanging="360"/>
      </w:pPr>
      <w:rPr>
        <w:vertAlign w:val="baseline"/>
      </w:rPr>
    </w:lvl>
    <w:lvl w:ilvl="1">
      <w:start w:val="1"/>
      <w:numFmt w:val="decimal"/>
      <w:lvlText w:val="%1.%2"/>
      <w:lvlJc w:val="left"/>
      <w:pPr>
        <w:ind w:left="1080" w:hanging="360"/>
      </w:pPr>
      <w:rPr>
        <w:vertAlign w:val="baseline"/>
      </w:rPr>
    </w:lvl>
    <w:lvl w:ilvl="2">
      <w:start w:val="1"/>
      <w:numFmt w:val="decimal"/>
      <w:lvlText w:val="%1.%2.%3"/>
      <w:lvlJc w:val="left"/>
      <w:pPr>
        <w:ind w:left="2160" w:hanging="720"/>
      </w:pPr>
      <w:rPr>
        <w:vertAlign w:val="baseline"/>
      </w:rPr>
    </w:lvl>
    <w:lvl w:ilvl="3">
      <w:start w:val="1"/>
      <w:numFmt w:val="decimal"/>
      <w:lvlText w:val="%1.%2.%3.%4"/>
      <w:lvlJc w:val="left"/>
      <w:pPr>
        <w:ind w:left="2880" w:hanging="720"/>
      </w:pPr>
      <w:rPr>
        <w:vertAlign w:val="baseline"/>
      </w:rPr>
    </w:lvl>
    <w:lvl w:ilvl="4">
      <w:start w:val="1"/>
      <w:numFmt w:val="decimal"/>
      <w:lvlText w:val="%1.%2.%3.%4.%5"/>
      <w:lvlJc w:val="left"/>
      <w:pPr>
        <w:ind w:left="3960" w:hanging="1080"/>
      </w:pPr>
      <w:rPr>
        <w:vertAlign w:val="baseline"/>
      </w:rPr>
    </w:lvl>
    <w:lvl w:ilvl="5">
      <w:start w:val="1"/>
      <w:numFmt w:val="decimal"/>
      <w:lvlText w:val="%1.%2.%3.%4.%5.%6"/>
      <w:lvlJc w:val="left"/>
      <w:pPr>
        <w:ind w:left="4680" w:hanging="1080"/>
      </w:pPr>
      <w:rPr>
        <w:vertAlign w:val="baseline"/>
      </w:rPr>
    </w:lvl>
    <w:lvl w:ilvl="6">
      <w:start w:val="1"/>
      <w:numFmt w:val="decimal"/>
      <w:lvlText w:val="%1.%2.%3.%4.%5.%6.%7"/>
      <w:lvlJc w:val="left"/>
      <w:pPr>
        <w:ind w:left="5760" w:hanging="1440"/>
      </w:pPr>
      <w:rPr>
        <w:vertAlign w:val="baseline"/>
      </w:rPr>
    </w:lvl>
    <w:lvl w:ilvl="7">
      <w:start w:val="1"/>
      <w:numFmt w:val="decimal"/>
      <w:lvlText w:val="%1.%2.%3.%4.%5.%6.%7.%8"/>
      <w:lvlJc w:val="left"/>
      <w:pPr>
        <w:ind w:left="6480" w:hanging="1440"/>
      </w:pPr>
      <w:rPr>
        <w:vertAlign w:val="baseline"/>
      </w:rPr>
    </w:lvl>
    <w:lvl w:ilvl="8">
      <w:start w:val="1"/>
      <w:numFmt w:val="decimal"/>
      <w:lvlText w:val="%1.%2.%3.%4.%5.%6.%7.%8.%9"/>
      <w:lvlJc w:val="left"/>
      <w:pPr>
        <w:ind w:left="7560" w:hanging="1800"/>
      </w:pPr>
      <w:rPr>
        <w:vertAlign w:val="baseline"/>
      </w:rPr>
    </w:lvl>
  </w:abstractNum>
  <w:abstractNum w:abstractNumId="7">
    <w:lvl w:ilvl="0">
      <w:start w:val="1"/>
      <w:numFmt w:val="bullet"/>
      <w:lvlText w:val="●"/>
      <w:lvlJc w:val="left"/>
      <w:pPr>
        <w:ind w:left="1440" w:hanging="360"/>
      </w:pPr>
      <w:rPr>
        <w:rFonts w:ascii="Noto Sans Symbols" w:cs="Noto Sans Symbols" w:eastAsia="Noto Sans Symbols" w:hAnsi="Noto Sans Symbols"/>
        <w:vertAlign w:val="baseline"/>
      </w:rPr>
    </w:lvl>
    <w:lvl w:ilvl="1">
      <w:start w:val="1"/>
      <w:numFmt w:val="bullet"/>
      <w:lvlText w:val="o"/>
      <w:lvlJc w:val="left"/>
      <w:pPr>
        <w:ind w:left="2160" w:hanging="360"/>
      </w:pPr>
      <w:rPr>
        <w:rFonts w:ascii="Courier New" w:cs="Courier New" w:eastAsia="Courier New" w:hAnsi="Courier New"/>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ind w:firstLine="720"/>
      <w:jc w:val="center"/>
    </w:pPr>
    <w:rPr>
      <w:rFonts w:ascii="Tahoma" w:cs="Tahoma" w:eastAsia="Tahoma" w:hAnsi="Tahoma"/>
      <w:b w:val="1"/>
      <w:bCs w:val="1"/>
      <w:sz w:val="24"/>
      <w:szCs w:val="24"/>
      <w:u w:val="single"/>
      <w:vertAlign w:val="baseline"/>
    </w:rPr>
  </w:style>
  <w:style w:type="paragraph" w:styleId="Heading2">
    <w:name w:val="heading 2"/>
    <w:basedOn w:val="Normal"/>
    <w:next w:val="Normal"/>
    <w:pPr>
      <w:keepNext w:val="1"/>
      <w:spacing w:after="60" w:before="240" w:lineRule="auto"/>
    </w:pPr>
    <w:rPr>
      <w:rFonts w:ascii="Arial" w:cs="Arial" w:eastAsia="Arial" w:hAnsi="Arial"/>
      <w:b w:val="1"/>
      <w:bCs w:val="1"/>
      <w:i w:val="1"/>
      <w:iCs w:val="1"/>
      <w:sz w:val="28"/>
      <w:szCs w:val="28"/>
      <w:vertAlign w:val="baselin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spacing w:after="60" w:before="240" w:lineRule="auto"/>
    </w:pPr>
    <w:rPr>
      <w:b w:val="1"/>
      <w:bCs w:val="1"/>
      <w:sz w:val="28"/>
      <w:szCs w:val="28"/>
      <w:vertAlign w:val="baseline"/>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spacing w:after="60" w:before="240" w:lineRule="auto"/>
    </w:pPr>
    <w:rPr>
      <w:b w:val="1"/>
      <w:bCs w:val="1"/>
      <w:sz w:val="22"/>
      <w:szCs w:val="22"/>
      <w:vertAlign w:val="baseline"/>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