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aramond" w:cs="Garamond" w:eastAsia="Garamond" w:hAnsi="Garamond"/>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Garamond" w:cs="Garamond" w:eastAsia="Garamond" w:hAnsi="Garamond"/>
          <w:b w:val="1"/>
          <w:bCs w:val="1"/>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Garamond" w:cs="Garamond" w:eastAsia="Garamond" w:hAnsi="Garamond"/>
          <w:b w:val="0"/>
          <w:bCs w:val="0"/>
          <w:i w:val="1"/>
          <w:iCs w:val="1"/>
          <w:smallCaps w:val="0"/>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
          <w:szCs w:val="28"/>
          <w:u w:val="none"/>
          <w:shd w:fill="auto" w:val="clear"/>
          <w:vertAlign w:val="baseline"/>
          <w:rtl w:val="0"/>
        </w:rPr>
        <w:t xml:space="preserve">SOUTH WEST DESIGN AFRICA LIMITED (SWDA) Waste Management Plan </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Garamond" w:cs="Garamond" w:eastAsia="Garamond" w:hAnsi="Garamond"/>
          <w:b w:val="0"/>
          <w:bCs w:val="0"/>
          <w:i w:val="1"/>
          <w:iCs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Garamond" w:cs="Garamond" w:eastAsia="Garamond" w:hAnsi="Garamond"/>
          <w:b w:val="0"/>
          <w:bCs w:val="0"/>
          <w:i w:val="1"/>
          <w:iCs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Garamond" w:cs="Garamond" w:eastAsia="Garamond" w:hAnsi="Garamond"/>
          <w:b w:val="0"/>
          <w:bCs w:val="0"/>
          <w:i w:val="1"/>
          <w:iCs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Garamond" w:cs="Garamond" w:eastAsia="Garamond" w:hAnsi="Garamond"/>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Garamond" w:cs="Garamond" w:eastAsia="Garamond" w:hAnsi="Garamond"/>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Garamond" w:cs="Garamond" w:eastAsia="Garamond" w:hAnsi="Garamond"/>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Garamond" w:cs="Garamond" w:eastAsia="Garamond" w:hAnsi="Garamond"/>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Garamond" w:cs="Garamond" w:eastAsia="Garamond" w:hAnsi="Garamond"/>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Garamond" w:cs="Garamond" w:eastAsia="Garamond" w:hAnsi="Garamond"/>
          <w:b w:val="0"/>
          <w:bCs w:val="0"/>
          <w:i w:val="1"/>
          <w:iCs w:val="1"/>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ab/>
        <w:tab/>
        <w:tab/>
        <w:tab/>
        <w:tab/>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Garamond" w:cs="Garamond" w:eastAsia="Garamond" w:hAnsi="Garamond"/>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Garamond" w:cs="Garamond" w:eastAsia="Garamond" w:hAnsi="Garamond"/>
          <w:b w:val="0"/>
          <w:bCs w:val="0"/>
          <w:i w:val="1"/>
          <w:iCs w:val="1"/>
          <w:smallCaps w:val="0"/>
          <w:strike w:val="0"/>
          <w:color w:val="000000"/>
          <w:sz w:val="24"/>
          <w:szCs w:val="24"/>
          <w:u w:val="none"/>
          <w:shd w:fill="auto" w:val="clear"/>
          <w:vertAlign w:val="baseline"/>
        </w:rPr>
        <w:sectPr>
          <w:headerReference r:id="rId6" w:type="default"/>
          <w:headerReference r:id="rId7" w:type="first"/>
          <w:headerReference r:id="rId8" w:type="even"/>
          <w:footerReference r:id="rId9" w:type="default"/>
          <w:footerReference r:id="rId10" w:type="first"/>
          <w:footerReference r:id="rId11" w:type="even"/>
          <w:pgSz w:h="16838" w:w="11906" w:orient="portrait"/>
          <w:pgMar w:bottom="1440" w:top="1440" w:left="1230" w:right="991" w:header="709" w:footer="709"/>
          <w:pgNumType w:start="0"/>
          <w:titlePg w:val="1"/>
        </w:sect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Place  Your logo</w:t>
      </w:r>
      <w:r w:rsidDel="00000000" w:rsidR="00000000" w:rsidRPr="00000000">
        <w:rPr>
          <w:rtl w:val="0"/>
        </w:rPr>
      </w:r>
    </w:p>
    <w:p w:rsidR="00000000" w:rsidDel="00000000" w:rsidP="00000000" w:rsidRDefault="00000000" w:rsidRPr="00000000" w14:paraId="0000000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80" w:line="276" w:lineRule="auto"/>
        <w:ind w:left="0" w:right="0" w:firstLine="0"/>
        <w:jc w:val="left"/>
        <w:rPr>
          <w:rFonts w:ascii="Cambria" w:cs="Cambria" w:eastAsia="Cambria" w:hAnsi="Cambria"/>
          <w:b w:val="1"/>
          <w:bCs w:val="1"/>
          <w:i w:val="0"/>
          <w:iCs w:val="0"/>
          <w:smallCaps w:val="0"/>
          <w:strike w:val="0"/>
          <w:color w:val="366091"/>
          <w:sz w:val="28"/>
          <w:szCs w:val="28"/>
          <w:u w:val="none"/>
          <w:shd w:fill="auto" w:val="clear"/>
          <w:vertAlign w:val="baseline"/>
        </w:rPr>
      </w:pPr>
      <w:r w:rsidDel="00000000" w:rsidR="00000000" w:rsidRPr="00000000">
        <w:rPr>
          <w:rFonts w:ascii="Cambria" w:cs="Cambria" w:eastAsia="Cambria" w:hAnsi="Cambria"/>
          <w:b w:val="1"/>
          <w:bCs w:val="1"/>
          <w:i w:val="0"/>
          <w:iCs w:val="0"/>
          <w:smallCaps w:val="0"/>
          <w:strike w:val="0"/>
          <w:color w:val="366091"/>
          <w:sz w:val="28"/>
          <w:szCs w:val="28"/>
          <w:u w:val="none"/>
          <w:shd w:fill="auto" w:val="clear"/>
          <w:vertAlign w:val="baseline"/>
          <w:rtl w:val="0"/>
        </w:rPr>
        <w:t xml:space="preserve">Contents</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1"/>
          <w:strike w:val="0"/>
          <w:color w:val="000000"/>
          <w:sz w:val="19"/>
          <w:szCs w:val="19"/>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19"/>
          <w:szCs w:val="19"/>
          <w:u w:val="none"/>
          <w:shd w:fill="auto" w:val="clear"/>
          <w:vertAlign w:val="baseline"/>
          <w:rtl w:val="0"/>
        </w:rPr>
        <w:t xml:space="preserve">SOUTH WEST DESIGN AFRICA LIMITED (SWDA)  </w:t>
      </w:r>
    </w:p>
    <w:sdt>
      <w:sdtPr>
        <w:id w:val="243614247"/>
        <w:docPartObj>
          <w:docPartGallery w:val="Table of Contents"/>
          <w:docPartUnique w:val="1"/>
        </w:docPartObj>
      </w:sdtPr>
      <w:sdtContent>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
              <w:tab w:val="left" w:leader="none" w:pos="720"/>
              <w:tab w:val="right" w:leader="none" w:pos="8820"/>
            </w:tabs>
            <w:spacing w:after="0" w:before="240" w:line="240" w:lineRule="auto"/>
            <w:ind w:left="0" w:right="0" w:firstLine="0"/>
            <w:jc w:val="left"/>
            <w:rPr>
              <w:rFonts w:ascii="Arial" w:cs="Arial" w:eastAsia="Arial" w:hAnsi="Arial"/>
              <w:b w:val="1"/>
              <w:bCs w:val="1"/>
              <w:i w:val="0"/>
              <w:iCs w:val="0"/>
              <w:smallCaps w:val="1"/>
              <w:strike w:val="0"/>
              <w:color w:val="000000"/>
              <w:sz w:val="20"/>
              <w:szCs w:val="20"/>
              <w:u w:val="none"/>
              <w:shd w:fill="auto" w:val="clear"/>
              <w:vertAlign w:val="baseline"/>
            </w:rPr>
          </w:pPr>
          <w:r w:rsidDel="00000000" w:rsidR="00000000" w:rsidRPr="00000000">
            <w:fldChar w:fldCharType="begin"/>
            <w:instrText xml:space="preserve"> TOC \h \u \z \t "Heading 1,1,Heading 2,2,Heading 3,3,"</w:instrText>
            <w:fldChar w:fldCharType="separate"/>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
              <w:tab w:val="left" w:leader="none" w:pos="720"/>
              <w:tab w:val="right" w:leader="none" w:pos="8820"/>
            </w:tabs>
            <w:spacing w:after="0" w:before="24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xihudlbky259">
            <w:r w:rsidDel="00000000" w:rsidR="00000000" w:rsidRPr="00000000">
              <w:rPr>
                <w:rFonts w:ascii="Garamond" w:cs="Garamond" w:eastAsia="Garamond" w:hAnsi="Garamond"/>
                <w:b w:val="1"/>
                <w:bCs w:val="1"/>
                <w:i w:val="0"/>
                <w:iCs w:val="0"/>
                <w:smallCaps w:val="1"/>
                <w:strike w:val="0"/>
                <w:color w:val="000000"/>
                <w:sz w:val="20"/>
                <w:szCs w:val="20"/>
                <w:u w:val="none"/>
                <w:shd w:fill="auto" w:val="clear"/>
                <w:vertAlign w:val="baseline"/>
                <w:rtl w:val="0"/>
              </w:rPr>
              <w:t xml:space="preserve">B</w:t>
            </w:r>
          </w:hyperlink>
          <w:hyperlink w:anchor="_xihudlbky259">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_xihudlbky259 \h </w:instrText>
            <w:fldChar w:fldCharType="separate"/>
          </w:r>
          <w:r w:rsidDel="00000000" w:rsidR="00000000" w:rsidRPr="00000000">
            <w:rPr>
              <w:rFonts w:ascii="Garamond" w:cs="Garamond" w:eastAsia="Garamond" w:hAnsi="Garamond"/>
              <w:b w:val="1"/>
              <w:bCs w:val="1"/>
              <w:i w:val="0"/>
              <w:iCs w:val="0"/>
              <w:smallCaps w:val="1"/>
              <w:strike w:val="0"/>
              <w:color w:val="000000"/>
              <w:sz w:val="20"/>
              <w:szCs w:val="20"/>
              <w:u w:val="none"/>
              <w:shd w:fill="auto" w:val="clear"/>
              <w:vertAlign w:val="baseline"/>
              <w:rtl w:val="0"/>
            </w:rPr>
            <w:t xml:space="preserve">WHO IS THIS FOR</w:t>
          </w:r>
          <w:r w:rsidDel="00000000" w:rsidR="00000000" w:rsidRPr="00000000">
            <w:rPr>
              <w:rFonts w:ascii="Arial" w:cs="Arial" w:eastAsia="Arial" w:hAnsi="Arial"/>
              <w:b w:val="1"/>
              <w:bCs w:val="1"/>
              <w:i w:val="0"/>
              <w:iCs w:val="0"/>
              <w:smallCaps w:val="1"/>
              <w:strike w:val="0"/>
              <w:color w:val="000000"/>
              <w:sz w:val="20"/>
              <w:szCs w:val="20"/>
              <w:u w:val="none"/>
              <w:shd w:fill="auto" w:val="clear"/>
              <w:vertAlign w:val="baseline"/>
              <w:rtl w:val="0"/>
            </w:rPr>
            <w:tab/>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
              <w:tab w:val="left" w:leader="none" w:pos="720"/>
              <w:tab w:val="right" w:leader="none" w:pos="8820"/>
            </w:tabs>
            <w:spacing w:after="0" w:before="24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b77cidh8v7a0">
            <w:r w:rsidDel="00000000" w:rsidR="00000000" w:rsidRPr="00000000">
              <w:rPr>
                <w:rFonts w:ascii="Garamond" w:cs="Garamond" w:eastAsia="Garamond" w:hAnsi="Garamond"/>
                <w:b w:val="1"/>
                <w:bCs w:val="1"/>
                <w:i w:val="0"/>
                <w:iCs w:val="0"/>
                <w:smallCaps w:val="1"/>
                <w:strike w:val="0"/>
                <w:color w:val="000000"/>
                <w:sz w:val="20"/>
                <w:szCs w:val="20"/>
                <w:u w:val="none"/>
                <w:shd w:fill="auto" w:val="clear"/>
                <w:vertAlign w:val="baseline"/>
                <w:rtl w:val="0"/>
              </w:rPr>
              <w:t xml:space="preserve">C</w:t>
            </w:r>
          </w:hyperlink>
          <w:hyperlink w:anchor="_b77cidh8v7a0">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_b77cidh8v7a0 \h </w:instrText>
            <w:fldChar w:fldCharType="separate"/>
          </w:r>
          <w:r w:rsidDel="00000000" w:rsidR="00000000" w:rsidRPr="00000000">
            <w:rPr>
              <w:rFonts w:ascii="Garamond" w:cs="Garamond" w:eastAsia="Garamond" w:hAnsi="Garamond"/>
              <w:b w:val="1"/>
              <w:bCs w:val="1"/>
              <w:i w:val="0"/>
              <w:iCs w:val="0"/>
              <w:smallCaps w:val="1"/>
              <w:strike w:val="0"/>
              <w:color w:val="000000"/>
              <w:sz w:val="20"/>
              <w:szCs w:val="20"/>
              <w:u w:val="none"/>
              <w:shd w:fill="auto" w:val="clear"/>
              <w:vertAlign w:val="baseline"/>
              <w:rtl w:val="0"/>
            </w:rPr>
            <w:t xml:space="preserve">SCOPE</w:t>
          </w:r>
          <w:r w:rsidDel="00000000" w:rsidR="00000000" w:rsidRPr="00000000">
            <w:rPr>
              <w:rFonts w:ascii="Arial" w:cs="Arial" w:eastAsia="Arial" w:hAnsi="Arial"/>
              <w:b w:val="1"/>
              <w:bCs w:val="1"/>
              <w:i w:val="0"/>
              <w:iCs w:val="0"/>
              <w:smallCaps w:val="1"/>
              <w:strike w:val="0"/>
              <w:color w:val="000000"/>
              <w:sz w:val="20"/>
              <w:szCs w:val="20"/>
              <w:u w:val="none"/>
              <w:shd w:fill="auto" w:val="clear"/>
              <w:vertAlign w:val="baseline"/>
              <w:rtl w:val="0"/>
            </w:rPr>
            <w:tab/>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
              <w:tab w:val="left" w:leader="none" w:pos="720"/>
              <w:tab w:val="right" w:leader="none" w:pos="8820"/>
            </w:tabs>
            <w:spacing w:after="0" w:before="24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n2ikiq1mz4un">
            <w:r w:rsidDel="00000000" w:rsidR="00000000" w:rsidRPr="00000000">
              <w:rPr>
                <w:rFonts w:ascii="Garamond" w:cs="Garamond" w:eastAsia="Garamond" w:hAnsi="Garamond"/>
                <w:b w:val="1"/>
                <w:bCs w:val="1"/>
                <w:i w:val="0"/>
                <w:iCs w:val="0"/>
                <w:smallCaps w:val="1"/>
                <w:strike w:val="0"/>
                <w:color w:val="000000"/>
                <w:sz w:val="20"/>
                <w:szCs w:val="20"/>
                <w:u w:val="none"/>
                <w:shd w:fill="auto" w:val="clear"/>
                <w:vertAlign w:val="baseline"/>
                <w:rtl w:val="0"/>
              </w:rPr>
              <w:t xml:space="preserve">1.0</w:t>
            </w:r>
          </w:hyperlink>
          <w:hyperlink w:anchor="_n2ikiq1mz4un">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_n2ikiq1mz4un \h </w:instrText>
            <w:fldChar w:fldCharType="separate"/>
          </w:r>
          <w:r w:rsidDel="00000000" w:rsidR="00000000" w:rsidRPr="00000000">
            <w:rPr>
              <w:rFonts w:ascii="Garamond" w:cs="Garamond" w:eastAsia="Garamond" w:hAnsi="Garamond"/>
              <w:b w:val="1"/>
              <w:bCs w:val="1"/>
              <w:i w:val="0"/>
              <w:iCs w:val="0"/>
              <w:smallCaps w:val="1"/>
              <w:strike w:val="0"/>
              <w:color w:val="000000"/>
              <w:sz w:val="20"/>
              <w:szCs w:val="20"/>
              <w:u w:val="none"/>
              <w:shd w:fill="auto" w:val="clear"/>
              <w:vertAlign w:val="baseline"/>
              <w:rtl w:val="0"/>
            </w:rPr>
            <w:t xml:space="preserve">INTRODUCTION</w:t>
          </w:r>
          <w:r w:rsidDel="00000000" w:rsidR="00000000" w:rsidRPr="00000000">
            <w:rPr>
              <w:rFonts w:ascii="Arial" w:cs="Arial" w:eastAsia="Arial" w:hAnsi="Arial"/>
              <w:b w:val="1"/>
              <w:bCs w:val="1"/>
              <w:i w:val="0"/>
              <w:iCs w:val="0"/>
              <w:smallCaps w:val="1"/>
              <w:strike w:val="0"/>
              <w:color w:val="000000"/>
              <w:sz w:val="20"/>
              <w:szCs w:val="20"/>
              <w:u w:val="none"/>
              <w:shd w:fill="auto" w:val="clear"/>
              <w:vertAlign w:val="baseline"/>
              <w:rtl w:val="0"/>
            </w:rPr>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
              <w:tab w:val="left" w:leader="none" w:pos="720"/>
              <w:tab w:val="right" w:leader="none" w:pos="8820"/>
            </w:tabs>
            <w:spacing w:after="0" w:before="24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k8cz3cezwgo7">
            <w:r w:rsidDel="00000000" w:rsidR="00000000" w:rsidRPr="00000000">
              <w:rPr>
                <w:rFonts w:ascii="Garamond" w:cs="Garamond" w:eastAsia="Garamond" w:hAnsi="Garamond"/>
                <w:b w:val="1"/>
                <w:bCs w:val="1"/>
                <w:i w:val="0"/>
                <w:iCs w:val="0"/>
                <w:smallCaps w:val="1"/>
                <w:strike w:val="0"/>
                <w:color w:val="000000"/>
                <w:sz w:val="20"/>
                <w:szCs w:val="20"/>
                <w:u w:val="none"/>
                <w:shd w:fill="auto" w:val="clear"/>
                <w:vertAlign w:val="baseline"/>
                <w:rtl w:val="0"/>
              </w:rPr>
              <w:t xml:space="preserve">2.0</w:t>
            </w:r>
          </w:hyperlink>
          <w:hyperlink w:anchor="_k8cz3cezwgo7">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_k8cz3cezwgo7 \h </w:instrText>
            <w:fldChar w:fldCharType="separate"/>
          </w:r>
          <w:r w:rsidDel="00000000" w:rsidR="00000000" w:rsidRPr="00000000">
            <w:rPr>
              <w:rFonts w:ascii="Garamond" w:cs="Garamond" w:eastAsia="Garamond" w:hAnsi="Garamond"/>
              <w:b w:val="1"/>
              <w:bCs w:val="1"/>
              <w:i w:val="0"/>
              <w:iCs w:val="0"/>
              <w:smallCaps w:val="1"/>
              <w:strike w:val="0"/>
              <w:color w:val="000000"/>
              <w:sz w:val="20"/>
              <w:szCs w:val="20"/>
              <w:u w:val="none"/>
              <w:shd w:fill="auto" w:val="clear"/>
              <w:vertAlign w:val="baseline"/>
              <w:rtl w:val="0"/>
            </w:rPr>
            <w:t xml:space="preserve">REGULATORY FRAMEWORK</w:t>
          </w:r>
          <w:r w:rsidDel="00000000" w:rsidR="00000000" w:rsidRPr="00000000">
            <w:rPr>
              <w:rFonts w:ascii="Arial" w:cs="Arial" w:eastAsia="Arial" w:hAnsi="Arial"/>
              <w:b w:val="1"/>
              <w:bCs w:val="1"/>
              <w:i w:val="0"/>
              <w:iCs w:val="0"/>
              <w:smallCaps w:val="1"/>
              <w:strike w:val="0"/>
              <w:color w:val="000000"/>
              <w:sz w:val="20"/>
              <w:szCs w:val="20"/>
              <w:u w:val="none"/>
              <w:shd w:fill="auto" w:val="clear"/>
              <w:vertAlign w:val="baseline"/>
              <w:rtl w:val="0"/>
            </w:rPr>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8302"/>
            </w:tabs>
            <w:spacing w:after="10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l6sn0nlmd0a7">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Air</w:t>
              <w:tab/>
              <w:t xml:space="preserve">4</w:t>
            </w:r>
          </w:hyperlink>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8302"/>
            </w:tabs>
            <w:spacing w:after="10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rtxwcit5xbl">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2.1</w:t>
            </w:r>
          </w:hyperlink>
          <w:hyperlink w:anchor="_rtxwcit5xbl">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_rtxwcit5xbl \h </w:instrText>
            <w:fldChar w:fldCharType="separate"/>
          </w: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Institutional Framework for Waste Management in Nigeria</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8302"/>
            </w:tabs>
            <w:spacing w:after="10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g0t1pn3j97nj">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2.2          DPR Regulation on hazardous Waste Disposal</w:t>
              <w:tab/>
              <w:t xml:space="preserve">5</w:t>
            </w:r>
          </w:hyperlink>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8302"/>
            </w:tabs>
            <w:spacing w:after="10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p60jr2om6k02">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2.3</w:t>
            </w:r>
          </w:hyperlink>
          <w:hyperlink w:anchor="_p60jr2om6k02">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_p60jr2om6k02 \h </w:instrText>
            <w:fldChar w:fldCharType="separate"/>
          </w: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SOUTH WEST DESIGN AFRICA LIMITED (SWDA) Project Commitment to Waste Management</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
              <w:tab w:val="left" w:leader="none" w:pos="720"/>
              <w:tab w:val="right" w:leader="none" w:pos="8820"/>
              <w:tab w:val="left" w:leader="none" w:pos="1320"/>
            </w:tabs>
            <w:spacing w:after="0" w:before="24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u7afiso4fhnr">
            <w:r w:rsidDel="00000000" w:rsidR="00000000" w:rsidRPr="00000000">
              <w:rPr>
                <w:rFonts w:ascii="Garamond" w:cs="Garamond" w:eastAsia="Garamond" w:hAnsi="Garamond"/>
                <w:b w:val="1"/>
                <w:bCs w:val="1"/>
                <w:i w:val="0"/>
                <w:iCs w:val="0"/>
                <w:smallCaps w:val="1"/>
                <w:strike w:val="0"/>
                <w:color w:val="000000"/>
                <w:sz w:val="20"/>
                <w:szCs w:val="20"/>
                <w:u w:val="none"/>
                <w:shd w:fill="auto" w:val="clear"/>
                <w:vertAlign w:val="baseline"/>
                <w:rtl w:val="0"/>
              </w:rPr>
              <w:t xml:space="preserve">Table 2.4: </w:t>
            </w:r>
          </w:hyperlink>
          <w:hyperlink w:anchor="_u7afiso4fhn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_u7afiso4fhnr \h </w:instrText>
            <w:fldChar w:fldCharType="separate"/>
          </w:r>
          <w:r w:rsidDel="00000000" w:rsidR="00000000" w:rsidRPr="00000000">
            <w:rPr>
              <w:rFonts w:ascii="Garamond" w:cs="Garamond" w:eastAsia="Garamond" w:hAnsi="Garamond"/>
              <w:b w:val="1"/>
              <w:bCs w:val="1"/>
              <w:i w:val="0"/>
              <w:iCs w:val="0"/>
              <w:smallCaps w:val="1"/>
              <w:strike w:val="0"/>
              <w:color w:val="000000"/>
              <w:sz w:val="20"/>
              <w:szCs w:val="20"/>
              <w:u w:val="none"/>
              <w:shd w:fill="auto" w:val="clear"/>
              <w:vertAlign w:val="baseline"/>
              <w:rtl w:val="0"/>
            </w:rPr>
            <w:t xml:space="preserve">Waste Management Elements in the Project</w:t>
          </w:r>
          <w:r w:rsidDel="00000000" w:rsidR="00000000" w:rsidRPr="00000000">
            <w:rPr>
              <w:rFonts w:ascii="Arial" w:cs="Arial" w:eastAsia="Arial" w:hAnsi="Arial"/>
              <w:b w:val="1"/>
              <w:bCs w:val="1"/>
              <w:i w:val="0"/>
              <w:iCs w:val="0"/>
              <w:smallCaps w:val="1"/>
              <w:strike w:val="0"/>
              <w:color w:val="000000"/>
              <w:sz w:val="20"/>
              <w:szCs w:val="20"/>
              <w:u w:val="none"/>
              <w:shd w:fill="auto" w:val="clear"/>
              <w:vertAlign w:val="baseline"/>
              <w:rtl w:val="0"/>
            </w:rPr>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8302"/>
            </w:tabs>
            <w:spacing w:after="100" w:before="0" w:line="240"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cq6v63ca4yf4">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2.3.1 </w:t>
            </w:r>
          </w:hyperlink>
          <w:hyperlink w:anchor="_cq6v63ca4yf4">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_cq6v63ca4yf4 \h </w:instrText>
            <w:fldChar w:fldCharType="separate"/>
          </w: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Standard for Waste Management in SOUTH WEST DESIGN AFRICA LIMITED (SWDA)   Project</w:t>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8302"/>
            </w:tabs>
            <w:spacing w:after="100" w:before="0" w:line="240"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5nrbpw9enos3">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2.3.2 </w:t>
            </w:r>
          </w:hyperlink>
          <w:hyperlink w:anchor="_5nrbpw9enos3">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_5nrbpw9enos3 \h </w:instrText>
            <w:fldChar w:fldCharType="separate"/>
          </w: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SOUTH WEST DESIGN AFRICA LIMITED (SWDA)   Policy on Use of Chemicals</w:t>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
              <w:tab w:val="left" w:leader="none" w:pos="720"/>
              <w:tab w:val="right" w:leader="none" w:pos="8820"/>
            </w:tabs>
            <w:spacing w:after="0" w:before="24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1232pb1rbp2x">
            <w:r w:rsidDel="00000000" w:rsidR="00000000" w:rsidRPr="00000000">
              <w:rPr>
                <w:rFonts w:ascii="Garamond" w:cs="Garamond" w:eastAsia="Garamond" w:hAnsi="Garamond"/>
                <w:b w:val="1"/>
                <w:bCs w:val="1"/>
                <w:i w:val="0"/>
                <w:iCs w:val="0"/>
                <w:smallCaps w:val="1"/>
                <w:strike w:val="0"/>
                <w:color w:val="000000"/>
                <w:sz w:val="20"/>
                <w:szCs w:val="20"/>
                <w:u w:val="none"/>
                <w:shd w:fill="auto" w:val="clear"/>
                <w:vertAlign w:val="baseline"/>
                <w:rtl w:val="0"/>
              </w:rPr>
              <w:t xml:space="preserve">3.0</w:t>
            </w:r>
          </w:hyperlink>
          <w:hyperlink w:anchor="_1232pb1rbp2x">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_1232pb1rbp2x \h </w:instrText>
            <w:fldChar w:fldCharType="separate"/>
          </w:r>
          <w:r w:rsidDel="00000000" w:rsidR="00000000" w:rsidRPr="00000000">
            <w:rPr>
              <w:rFonts w:ascii="Garamond" w:cs="Garamond" w:eastAsia="Garamond" w:hAnsi="Garamond"/>
              <w:b w:val="1"/>
              <w:bCs w:val="1"/>
              <w:i w:val="0"/>
              <w:iCs w:val="0"/>
              <w:smallCaps w:val="1"/>
              <w:strike w:val="0"/>
              <w:color w:val="000000"/>
              <w:sz w:val="20"/>
              <w:szCs w:val="20"/>
              <w:u w:val="none"/>
              <w:shd w:fill="auto" w:val="clear"/>
              <w:vertAlign w:val="baseline"/>
              <w:rtl w:val="0"/>
            </w:rPr>
            <w:t xml:space="preserve">WASTE MANAGEMENT SYSTEM</w:t>
          </w:r>
          <w:r w:rsidDel="00000000" w:rsidR="00000000" w:rsidRPr="00000000">
            <w:rPr>
              <w:rFonts w:ascii="Arial" w:cs="Arial" w:eastAsia="Arial" w:hAnsi="Arial"/>
              <w:b w:val="1"/>
              <w:bCs w:val="1"/>
              <w:i w:val="0"/>
              <w:iCs w:val="0"/>
              <w:smallCaps w:val="1"/>
              <w:strike w:val="0"/>
              <w:color w:val="000000"/>
              <w:sz w:val="20"/>
              <w:szCs w:val="20"/>
              <w:u w:val="none"/>
              <w:shd w:fill="auto" w:val="clear"/>
              <w:vertAlign w:val="baseline"/>
              <w:rtl w:val="0"/>
            </w:rPr>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8302"/>
            </w:tabs>
            <w:spacing w:after="10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nw3vr5g5c3h4">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3.1</w:t>
            </w:r>
          </w:hyperlink>
          <w:hyperlink w:anchor="_nw3vr5g5c3h4">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_nw3vr5g5c3h4 \h </w:instrText>
            <w:fldChar w:fldCharType="separate"/>
          </w: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Waste and / or By-Products Generated</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8302"/>
            </w:tabs>
            <w:spacing w:after="10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i71jamjkazyg">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3.2</w:t>
            </w:r>
          </w:hyperlink>
          <w:hyperlink w:anchor="_i71jamjkazyg">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_i71jamjkazyg \h </w:instrText>
            <w:fldChar w:fldCharType="separate"/>
          </w: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Waste Generation/Handling</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8302"/>
            </w:tabs>
            <w:spacing w:after="10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snu57qypoygy">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3.3</w:t>
            </w:r>
          </w:hyperlink>
          <w:hyperlink w:anchor="_snu57qypoygy">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_snu57qypoygy \h </w:instrText>
            <w:fldChar w:fldCharType="separate"/>
          </w: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Decommissioning/ Abandonment phase</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
              <w:tab w:val="left" w:leader="none" w:pos="720"/>
              <w:tab w:val="right" w:leader="none" w:pos="8820"/>
            </w:tabs>
            <w:spacing w:after="0" w:before="24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be5c20d9zw3j">
            <w:r w:rsidDel="00000000" w:rsidR="00000000" w:rsidRPr="00000000">
              <w:rPr>
                <w:rFonts w:ascii="Garamond" w:cs="Garamond" w:eastAsia="Garamond" w:hAnsi="Garamond"/>
                <w:b w:val="1"/>
                <w:bCs w:val="1"/>
                <w:i w:val="0"/>
                <w:iCs w:val="0"/>
                <w:smallCaps w:val="1"/>
                <w:strike w:val="0"/>
                <w:color w:val="000000"/>
                <w:sz w:val="20"/>
                <w:szCs w:val="20"/>
                <w:u w:val="none"/>
                <w:shd w:fill="auto" w:val="clear"/>
                <w:vertAlign w:val="baseline"/>
                <w:rtl w:val="0"/>
              </w:rPr>
              <w:t xml:space="preserve">4.0</w:t>
            </w:r>
          </w:hyperlink>
          <w:hyperlink w:anchor="_be5c20d9zw3j">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_be5c20d9zw3j \h </w:instrText>
            <w:fldChar w:fldCharType="separate"/>
          </w:r>
          <w:r w:rsidDel="00000000" w:rsidR="00000000" w:rsidRPr="00000000">
            <w:rPr>
              <w:rFonts w:ascii="Garamond" w:cs="Garamond" w:eastAsia="Garamond" w:hAnsi="Garamond"/>
              <w:b w:val="1"/>
              <w:bCs w:val="1"/>
              <w:i w:val="0"/>
              <w:iCs w:val="0"/>
              <w:smallCaps w:val="1"/>
              <w:strike w:val="0"/>
              <w:color w:val="000000"/>
              <w:sz w:val="20"/>
              <w:szCs w:val="20"/>
              <w:u w:val="none"/>
              <w:shd w:fill="auto" w:val="clear"/>
              <w:vertAlign w:val="baseline"/>
              <w:rtl w:val="0"/>
            </w:rPr>
            <w:t xml:space="preserve">WASTE MANAGEMENT ORGANISATION</w:t>
          </w:r>
          <w:r w:rsidDel="00000000" w:rsidR="00000000" w:rsidRPr="00000000">
            <w:rPr>
              <w:rFonts w:ascii="Arial" w:cs="Arial" w:eastAsia="Arial" w:hAnsi="Arial"/>
              <w:b w:val="1"/>
              <w:bCs w:val="1"/>
              <w:i w:val="0"/>
              <w:iCs w:val="0"/>
              <w:smallCaps w:val="1"/>
              <w:strike w:val="0"/>
              <w:color w:val="000000"/>
              <w:sz w:val="20"/>
              <w:szCs w:val="20"/>
              <w:u w:val="none"/>
              <w:shd w:fill="auto" w:val="clear"/>
              <w:vertAlign w:val="baseline"/>
              <w:rtl w:val="0"/>
            </w:rPr>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8302"/>
            </w:tabs>
            <w:spacing w:after="10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my9i65baunz7">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4.1</w:t>
            </w:r>
          </w:hyperlink>
          <w:hyperlink w:anchor="_my9i65baunz7">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_my9i65baunz7 \h </w:instrText>
            <w:fldChar w:fldCharType="separate"/>
          </w: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Roles and Responsibilities</w:t>
          </w: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8302"/>
            </w:tabs>
            <w:spacing w:after="100" w:before="0" w:line="240"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1voscpqr7wn3">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4.1.1</w:t>
            </w:r>
          </w:hyperlink>
          <w:hyperlink w:anchor="_1voscpqr7wn3">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_1voscpqr7wn3 \h </w:instrText>
            <w:fldChar w:fldCharType="separate"/>
          </w: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Waste Management Focal Point</w:t>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8302"/>
            </w:tabs>
            <w:spacing w:after="10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29siyvalhiy">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4.3</w:t>
            </w:r>
          </w:hyperlink>
          <w:hyperlink w:anchor="_29siyvalhiy">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_29siyvalhiy \h </w:instrText>
            <w:fldChar w:fldCharType="separate"/>
          </w: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Monitor and Review / Improvement Performance</w:t>
          </w: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8302"/>
            </w:tabs>
            <w:spacing w:after="10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iiavjjmkuomi">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4.4</w:t>
            </w:r>
          </w:hyperlink>
          <w:hyperlink w:anchor="_iiavjjmkuomi">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_iiavjjmkuomi \h </w:instrText>
            <w:fldChar w:fldCharType="separate"/>
          </w: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 Training</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8302"/>
            </w:tabs>
            <w:spacing w:after="10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afliowddv2vx">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4.5</w:t>
            </w:r>
          </w:hyperlink>
          <w:hyperlink w:anchor="_afliowddv2vx">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_afliowddv2vx \h </w:instrText>
            <w:fldChar w:fldCharType="separate"/>
          </w: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Contractor’s Role</w:t>
          </w: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8302"/>
            </w:tabs>
            <w:spacing w:after="10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4u52a6omdj3h">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4.6        Awareness</w:t>
              <w:tab/>
              <w:t xml:space="preserve">9</w:t>
            </w:r>
          </w:hyperlink>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
              <w:tab w:val="left" w:leader="none" w:pos="720"/>
              <w:tab w:val="right" w:leader="none" w:pos="8820"/>
            </w:tabs>
            <w:spacing w:after="0" w:before="24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5momw2vl9ys8">
            <w:r w:rsidDel="00000000" w:rsidR="00000000" w:rsidRPr="00000000">
              <w:rPr>
                <w:rFonts w:ascii="Garamond" w:cs="Garamond" w:eastAsia="Garamond" w:hAnsi="Garamond"/>
                <w:b w:val="1"/>
                <w:bCs w:val="1"/>
                <w:i w:val="0"/>
                <w:iCs w:val="0"/>
                <w:smallCaps w:val="1"/>
                <w:strike w:val="0"/>
                <w:color w:val="000000"/>
                <w:sz w:val="20"/>
                <w:szCs w:val="20"/>
                <w:u w:val="none"/>
                <w:shd w:fill="auto" w:val="clear"/>
                <w:vertAlign w:val="baseline"/>
                <w:rtl w:val="0"/>
              </w:rPr>
              <w:t xml:space="preserve">5.0</w:t>
            </w:r>
          </w:hyperlink>
          <w:hyperlink w:anchor="_5momw2vl9ys8">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_5momw2vl9ys8 \h </w:instrText>
            <w:fldChar w:fldCharType="separate"/>
          </w:r>
          <w:r w:rsidDel="00000000" w:rsidR="00000000" w:rsidRPr="00000000">
            <w:rPr>
              <w:rFonts w:ascii="Garamond" w:cs="Garamond" w:eastAsia="Garamond" w:hAnsi="Garamond"/>
              <w:b w:val="1"/>
              <w:bCs w:val="1"/>
              <w:i w:val="0"/>
              <w:iCs w:val="0"/>
              <w:smallCaps w:val="1"/>
              <w:strike w:val="0"/>
              <w:color w:val="000000"/>
              <w:sz w:val="20"/>
              <w:szCs w:val="20"/>
              <w:u w:val="none"/>
              <w:shd w:fill="auto" w:val="clear"/>
              <w:vertAlign w:val="baseline"/>
              <w:rtl w:val="0"/>
            </w:rPr>
            <w:t xml:space="preserve">GENERAL WASTE MANAGEMENT PROCEDURE</w:t>
          </w:r>
          <w:r w:rsidDel="00000000" w:rsidR="00000000" w:rsidRPr="00000000">
            <w:rPr>
              <w:rFonts w:ascii="Arial" w:cs="Arial" w:eastAsia="Arial" w:hAnsi="Arial"/>
              <w:b w:val="1"/>
              <w:bCs w:val="1"/>
              <w:i w:val="0"/>
              <w:iCs w:val="0"/>
              <w:smallCaps w:val="1"/>
              <w:strike w:val="0"/>
              <w:color w:val="000000"/>
              <w:sz w:val="20"/>
              <w:szCs w:val="20"/>
              <w:u w:val="none"/>
              <w:shd w:fill="auto" w:val="clear"/>
              <w:vertAlign w:val="baseline"/>
              <w:rtl w:val="0"/>
            </w:rPr>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8302"/>
            </w:tabs>
            <w:spacing w:after="10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4p49976epzq6">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5.1</w:t>
            </w:r>
          </w:hyperlink>
          <w:hyperlink w:anchor="_4p49976epzq6">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_4p49976epzq6 \h </w:instrText>
            <w:fldChar w:fldCharType="separate"/>
          </w: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Waste Identification and Characterisation</w:t>
          </w: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8302"/>
            </w:tabs>
            <w:spacing w:after="100" w:before="0" w:line="240"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tz0pxxuve3j1">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5.1.1</w:t>
            </w:r>
          </w:hyperlink>
          <w:hyperlink w:anchor="_tz0pxxuve3j1">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_tz0pxxuve3j1 \h </w:instrText>
            <w:fldChar w:fldCharType="separate"/>
          </w: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Waste Collection</w:t>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8302"/>
            </w:tabs>
            <w:spacing w:after="100" w:before="0" w:line="240"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lrjndy37oa5l">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5.1.2</w:t>
            </w:r>
          </w:hyperlink>
          <w:hyperlink w:anchor="_lrjndy37oa5l">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_lrjndy37oa5l \h </w:instrText>
            <w:fldChar w:fldCharType="separate"/>
          </w: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Waste Segregation</w:t>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8302"/>
            </w:tabs>
            <w:spacing w:after="100" w:before="0" w:line="240"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uly9yb2ow43k">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5.1.3</w:t>
            </w:r>
          </w:hyperlink>
          <w:hyperlink w:anchor="_uly9yb2ow43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_uly9yb2ow43k \h </w:instrText>
            <w:fldChar w:fldCharType="separate"/>
          </w: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Waste Minimization</w:t>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8302"/>
            </w:tabs>
            <w:spacing w:after="100" w:before="0" w:line="240"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2iuyzoepzq89">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5.1.4</w:t>
            </w:r>
          </w:hyperlink>
          <w:hyperlink w:anchor="_2iuyzoepzq89">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_2iuyzoepzq89 \h </w:instrText>
            <w:fldChar w:fldCharType="separate"/>
          </w: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Source Reduction</w:t>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8302"/>
            </w:tabs>
            <w:spacing w:after="100" w:before="0" w:line="240"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ddtq7dhpmy4c">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5.1.5</w:t>
            </w:r>
          </w:hyperlink>
          <w:hyperlink w:anchor="_ddtq7dhpmy4c">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_ddtq7dhpmy4c \h </w:instrText>
            <w:fldChar w:fldCharType="separate"/>
          </w: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Waste Treatment</w:t>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8302"/>
            </w:tabs>
            <w:spacing w:after="100" w:before="0" w:line="240"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z7wt08wyyiqw">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5.1.6</w:t>
            </w:r>
          </w:hyperlink>
          <w:hyperlink w:anchor="_z7wt08wyyiqw">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_z7wt08wyyiqw \h </w:instrText>
            <w:fldChar w:fldCharType="separate"/>
          </w: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Waste Disposal</w:t>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8302"/>
            </w:tabs>
            <w:spacing w:after="10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7bfxiarv9ab">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5.2</w:t>
            </w:r>
          </w:hyperlink>
          <w:hyperlink w:anchor="_7bfxiarv9ab">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_7bfxiarv9ab \h </w:instrText>
            <w:fldChar w:fldCharType="separate"/>
          </w: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 Implementation Strategies</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31">
          <w:pPr>
            <w:rPr>
              <w:sz w:val="19"/>
              <w:szCs w:val="19"/>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center" w:leader="none" w:pos="4253"/>
          <w:tab w:val="right" w:leader="none" w:pos="8505"/>
        </w:tabs>
        <w:spacing w:after="60" w:before="60" w:line="240" w:lineRule="auto"/>
        <w:ind w:left="0" w:right="0" w:firstLine="0"/>
        <w:jc w:val="both"/>
        <w:rPr>
          <w:rFonts w:ascii="Garamond" w:cs="Garamond" w:eastAsia="Garamond" w:hAnsi="Garamond"/>
          <w:b w:val="1"/>
          <w:bCs w:val="1"/>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540"/>
          <w:tab w:val="left" w:leader="none" w:pos="720"/>
          <w:tab w:val="right" w:leader="none" w:pos="8820"/>
          <w:tab w:val="left" w:leader="none" w:pos="567"/>
          <w:tab w:val="right" w:leader="none" w:pos="9187"/>
        </w:tabs>
        <w:spacing w:after="0" w:before="60" w:line="240" w:lineRule="auto"/>
        <w:ind w:left="567" w:right="851" w:hanging="567"/>
        <w:jc w:val="both"/>
        <w:rPr>
          <w:rFonts w:ascii="Times New Roman" w:cs="Times New Roman" w:eastAsia="Times New Roman" w:hAnsi="Times New Roman"/>
          <w:b w:val="1"/>
          <w:bCs w:val="1"/>
          <w:i w:val="0"/>
          <w:iCs w:val="0"/>
          <w:smallCaps w:val="1"/>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540"/>
          <w:tab w:val="left" w:leader="none" w:pos="720"/>
          <w:tab w:val="right" w:leader="none" w:pos="8820"/>
          <w:tab w:val="left" w:leader="none" w:pos="567"/>
          <w:tab w:val="right" w:leader="none" w:pos="9187"/>
        </w:tabs>
        <w:spacing w:after="0" w:before="60" w:line="240" w:lineRule="auto"/>
        <w:ind w:left="567" w:right="851" w:hanging="567"/>
        <w:jc w:val="both"/>
        <w:rPr>
          <w:rFonts w:ascii="Times New Roman" w:cs="Times New Roman" w:eastAsia="Times New Roman" w:hAnsi="Times New Roman"/>
          <w:b w:val="1"/>
          <w:bCs w:val="1"/>
          <w:i w:val="0"/>
          <w:iCs w:val="0"/>
          <w:smallCaps w:val="1"/>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A</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ab/>
        <w:t xml:space="preserve">PURPOSE </w:t>
      </w:r>
    </w:p>
    <w:p w:rsidR="00000000" w:rsidDel="00000000" w:rsidP="00000000" w:rsidRDefault="00000000" w:rsidRPr="00000000" w14:paraId="00000037">
      <w:pPr>
        <w:jc w:val="both"/>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38">
      <w:pPr>
        <w:jc w:val="both"/>
        <w:rPr>
          <w:rFonts w:ascii="Garamond" w:cs="Garamond" w:eastAsia="Garamond" w:hAnsi="Garamond"/>
        </w:rPr>
      </w:pPr>
      <w:r w:rsidDel="00000000" w:rsidR="00000000" w:rsidRPr="00000000">
        <w:rPr>
          <w:rFonts w:ascii="Garamond" w:cs="Garamond" w:eastAsia="Garamond" w:hAnsi="Garamond"/>
          <w:rtl w:val="0"/>
        </w:rPr>
        <w:t xml:space="preserve">The purpose of this document is to serve as guideline for waste management during the SOUTH WEST DESIGN AFRICA LIMITED (SWDA) Operations.</w:t>
      </w:r>
    </w:p>
    <w:p w:rsidR="00000000" w:rsidDel="00000000" w:rsidP="00000000" w:rsidRDefault="00000000" w:rsidRPr="00000000" w14:paraId="00000039">
      <w:pPr>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3A">
      <w:pPr>
        <w:pStyle w:val="Heading1"/>
        <w:rPr>
          <w:rFonts w:ascii="Garamond" w:cs="Garamond" w:eastAsia="Garamond" w:hAnsi="Garamond"/>
        </w:rPr>
      </w:pPr>
      <w:bookmarkStart w:colFirst="0" w:colLast="0" w:name="_xihudlbky259" w:id="0"/>
      <w:bookmarkEnd w:id="0"/>
      <w:r w:rsidDel="00000000" w:rsidR="00000000" w:rsidRPr="00000000">
        <w:rPr>
          <w:rFonts w:ascii="Garamond" w:cs="Garamond" w:eastAsia="Garamond" w:hAnsi="Garamond"/>
          <w:rtl w:val="0"/>
        </w:rPr>
        <w:t xml:space="preserve">B</w:t>
        <w:tab/>
        <w:t xml:space="preserve">WHO IS THIS FOR </w:t>
      </w:r>
    </w:p>
    <w:p w:rsidR="00000000" w:rsidDel="00000000" w:rsidP="00000000" w:rsidRDefault="00000000" w:rsidRPr="00000000" w14:paraId="0000003B">
      <w:pPr>
        <w:jc w:val="both"/>
        <w:rPr>
          <w:rFonts w:ascii="Garamond" w:cs="Garamond" w:eastAsia="Garamond" w:hAnsi="Garamond"/>
        </w:rPr>
      </w:pPr>
      <w:r w:rsidDel="00000000" w:rsidR="00000000" w:rsidRPr="00000000">
        <w:rPr>
          <w:rFonts w:ascii="Garamond" w:cs="Garamond" w:eastAsia="Garamond" w:hAnsi="Garamond"/>
          <w:rtl w:val="0"/>
        </w:rPr>
        <w:t xml:space="preserve">SOUTH WEST DESIGN AFRICA LIMITED (SWDA) Project Manager, HSE officers and staff/ contractors involved in SOUTH WEST DESIGN AFRICA LIMITED (SWDA) projects.</w:t>
      </w:r>
    </w:p>
    <w:p w:rsidR="00000000" w:rsidDel="00000000" w:rsidP="00000000" w:rsidRDefault="00000000" w:rsidRPr="00000000" w14:paraId="0000003C">
      <w:pPr>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3D">
      <w:pPr>
        <w:pStyle w:val="Heading1"/>
        <w:rPr>
          <w:rFonts w:ascii="Garamond" w:cs="Garamond" w:eastAsia="Garamond" w:hAnsi="Garamond"/>
        </w:rPr>
      </w:pPr>
      <w:bookmarkStart w:colFirst="0" w:colLast="0" w:name="_b77cidh8v7a0" w:id="1"/>
      <w:bookmarkEnd w:id="1"/>
      <w:r w:rsidDel="00000000" w:rsidR="00000000" w:rsidRPr="00000000">
        <w:rPr>
          <w:rFonts w:ascii="Garamond" w:cs="Garamond" w:eastAsia="Garamond" w:hAnsi="Garamond"/>
          <w:rtl w:val="0"/>
        </w:rPr>
        <w:t xml:space="preserve">C</w:t>
        <w:tab/>
        <w:t xml:space="preserve">SCOPE </w:t>
      </w:r>
    </w:p>
    <w:p w:rsidR="00000000" w:rsidDel="00000000" w:rsidP="00000000" w:rsidRDefault="00000000" w:rsidRPr="00000000" w14:paraId="0000003E">
      <w:pPr>
        <w:jc w:val="both"/>
        <w:rPr>
          <w:rFonts w:ascii="Garamond" w:cs="Garamond" w:eastAsia="Garamond" w:hAnsi="Garamond"/>
        </w:rPr>
      </w:pPr>
      <w:r w:rsidDel="00000000" w:rsidR="00000000" w:rsidRPr="00000000">
        <w:rPr>
          <w:rFonts w:ascii="Garamond" w:cs="Garamond" w:eastAsia="Garamond" w:hAnsi="Garamond"/>
          <w:rtl w:val="0"/>
        </w:rPr>
        <w:t xml:space="preserve">The scope of this document covers Waste management of SOUTH WEST DESIGN AFRICA LIMITED (SWDA) activities.</w:t>
      </w:r>
    </w:p>
    <w:p w:rsidR="00000000" w:rsidDel="00000000" w:rsidP="00000000" w:rsidRDefault="00000000" w:rsidRPr="00000000" w14:paraId="0000003F">
      <w:pPr>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40">
      <w:pPr>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41">
      <w:pPr>
        <w:rPr>
          <w:rFonts w:ascii="Garamond" w:cs="Garamond" w:eastAsia="Garamond" w:hAnsi="Garamond"/>
        </w:rPr>
      </w:pPr>
      <w:r w:rsidDel="00000000" w:rsidR="00000000" w:rsidRPr="00000000">
        <w:rPr>
          <w:rtl w:val="0"/>
        </w:rPr>
      </w:r>
    </w:p>
    <w:p w:rsidR="00000000" w:rsidDel="00000000" w:rsidP="00000000" w:rsidRDefault="00000000" w:rsidRPr="00000000" w14:paraId="00000042">
      <w:pPr>
        <w:rPr>
          <w:rFonts w:ascii="Garamond" w:cs="Garamond" w:eastAsia="Garamond" w:hAnsi="Garamond"/>
        </w:rPr>
      </w:pPr>
      <w:r w:rsidDel="00000000" w:rsidR="00000000" w:rsidRPr="00000000">
        <w:rPr>
          <w:rtl w:val="0"/>
        </w:rPr>
      </w:r>
    </w:p>
    <w:p w:rsidR="00000000" w:rsidDel="00000000" w:rsidP="00000000" w:rsidRDefault="00000000" w:rsidRPr="00000000" w14:paraId="00000043">
      <w:pPr>
        <w:rPr>
          <w:rFonts w:ascii="Garamond" w:cs="Garamond" w:eastAsia="Garamond" w:hAnsi="Garamond"/>
        </w:rPr>
      </w:pPr>
      <w:r w:rsidDel="00000000" w:rsidR="00000000" w:rsidRPr="00000000">
        <w:rPr>
          <w:rtl w:val="0"/>
        </w:rPr>
      </w:r>
    </w:p>
    <w:p w:rsidR="00000000" w:rsidDel="00000000" w:rsidP="00000000" w:rsidRDefault="00000000" w:rsidRPr="00000000" w14:paraId="00000044">
      <w:pPr>
        <w:rPr>
          <w:rFonts w:ascii="Garamond" w:cs="Garamond" w:eastAsia="Garamond" w:hAnsi="Garamond"/>
        </w:rPr>
      </w:pPr>
      <w:r w:rsidDel="00000000" w:rsidR="00000000" w:rsidRPr="00000000">
        <w:rPr>
          <w:rtl w:val="0"/>
        </w:rPr>
      </w:r>
    </w:p>
    <w:p w:rsidR="00000000" w:rsidDel="00000000" w:rsidP="00000000" w:rsidRDefault="00000000" w:rsidRPr="00000000" w14:paraId="00000045">
      <w:pPr>
        <w:rPr>
          <w:rFonts w:ascii="Garamond" w:cs="Garamond" w:eastAsia="Garamond" w:hAnsi="Garamond"/>
        </w:rPr>
      </w:pPr>
      <w:r w:rsidDel="00000000" w:rsidR="00000000" w:rsidRPr="00000000">
        <w:rPr>
          <w:rtl w:val="0"/>
        </w:rPr>
      </w:r>
    </w:p>
    <w:p w:rsidR="00000000" w:rsidDel="00000000" w:rsidP="00000000" w:rsidRDefault="00000000" w:rsidRPr="00000000" w14:paraId="00000046">
      <w:pPr>
        <w:rPr>
          <w:rFonts w:ascii="Garamond" w:cs="Garamond" w:eastAsia="Garamond" w:hAnsi="Garamond"/>
        </w:rPr>
      </w:pPr>
      <w:r w:rsidDel="00000000" w:rsidR="00000000" w:rsidRPr="00000000">
        <w:rPr>
          <w:rtl w:val="0"/>
        </w:rPr>
      </w:r>
    </w:p>
    <w:p w:rsidR="00000000" w:rsidDel="00000000" w:rsidP="00000000" w:rsidRDefault="00000000" w:rsidRPr="00000000" w14:paraId="00000047">
      <w:pPr>
        <w:rPr>
          <w:rFonts w:ascii="Garamond" w:cs="Garamond" w:eastAsia="Garamond" w:hAnsi="Garamond"/>
        </w:rPr>
      </w:pPr>
      <w:r w:rsidDel="00000000" w:rsidR="00000000" w:rsidRPr="00000000">
        <w:rPr>
          <w:rtl w:val="0"/>
        </w:rPr>
      </w:r>
    </w:p>
    <w:p w:rsidR="00000000" w:rsidDel="00000000" w:rsidP="00000000" w:rsidRDefault="00000000" w:rsidRPr="00000000" w14:paraId="00000048">
      <w:pPr>
        <w:rPr>
          <w:rFonts w:ascii="Garamond" w:cs="Garamond" w:eastAsia="Garamond" w:hAnsi="Garamond"/>
        </w:rPr>
      </w:pPr>
      <w:r w:rsidDel="00000000" w:rsidR="00000000" w:rsidRPr="00000000">
        <w:rPr>
          <w:rtl w:val="0"/>
        </w:rPr>
      </w:r>
    </w:p>
    <w:p w:rsidR="00000000" w:rsidDel="00000000" w:rsidP="00000000" w:rsidRDefault="00000000" w:rsidRPr="00000000" w14:paraId="00000049">
      <w:pPr>
        <w:rPr>
          <w:rFonts w:ascii="Garamond" w:cs="Garamond" w:eastAsia="Garamond" w:hAnsi="Garamond"/>
        </w:rPr>
      </w:pPr>
      <w:r w:rsidDel="00000000" w:rsidR="00000000" w:rsidRPr="00000000">
        <w:rPr>
          <w:rtl w:val="0"/>
        </w:rPr>
      </w:r>
    </w:p>
    <w:p w:rsidR="00000000" w:rsidDel="00000000" w:rsidP="00000000" w:rsidRDefault="00000000" w:rsidRPr="00000000" w14:paraId="0000004A">
      <w:pPr>
        <w:rPr>
          <w:rFonts w:ascii="Garamond" w:cs="Garamond" w:eastAsia="Garamond" w:hAnsi="Garamond"/>
        </w:rPr>
      </w:pPr>
      <w:r w:rsidDel="00000000" w:rsidR="00000000" w:rsidRPr="00000000">
        <w:rPr>
          <w:rtl w:val="0"/>
        </w:rPr>
      </w:r>
    </w:p>
    <w:p w:rsidR="00000000" w:rsidDel="00000000" w:rsidP="00000000" w:rsidRDefault="00000000" w:rsidRPr="00000000" w14:paraId="0000004B">
      <w:pPr>
        <w:rPr>
          <w:rFonts w:ascii="Garamond" w:cs="Garamond" w:eastAsia="Garamond" w:hAnsi="Garamond"/>
        </w:rPr>
      </w:pPr>
      <w:r w:rsidDel="00000000" w:rsidR="00000000" w:rsidRPr="00000000">
        <w:rPr>
          <w:rtl w:val="0"/>
        </w:rPr>
      </w:r>
    </w:p>
    <w:p w:rsidR="00000000" w:rsidDel="00000000" w:rsidP="00000000" w:rsidRDefault="00000000" w:rsidRPr="00000000" w14:paraId="0000004C">
      <w:pPr>
        <w:rPr>
          <w:rFonts w:ascii="Garamond" w:cs="Garamond" w:eastAsia="Garamond" w:hAnsi="Garamond"/>
        </w:rPr>
      </w:pPr>
      <w:r w:rsidDel="00000000" w:rsidR="00000000" w:rsidRPr="00000000">
        <w:rPr>
          <w:rtl w:val="0"/>
        </w:rPr>
      </w:r>
    </w:p>
    <w:p w:rsidR="00000000" w:rsidDel="00000000" w:rsidP="00000000" w:rsidRDefault="00000000" w:rsidRPr="00000000" w14:paraId="0000004D">
      <w:pPr>
        <w:rPr>
          <w:rFonts w:ascii="Garamond" w:cs="Garamond" w:eastAsia="Garamond" w:hAnsi="Garamond"/>
        </w:rPr>
      </w:pPr>
      <w:r w:rsidDel="00000000" w:rsidR="00000000" w:rsidRPr="00000000">
        <w:rPr>
          <w:rtl w:val="0"/>
        </w:rPr>
      </w:r>
    </w:p>
    <w:p w:rsidR="00000000" w:rsidDel="00000000" w:rsidP="00000000" w:rsidRDefault="00000000" w:rsidRPr="00000000" w14:paraId="0000004E">
      <w:pPr>
        <w:rPr>
          <w:rFonts w:ascii="Garamond" w:cs="Garamond" w:eastAsia="Garamond" w:hAnsi="Garamond"/>
        </w:rPr>
      </w:pPr>
      <w:r w:rsidDel="00000000" w:rsidR="00000000" w:rsidRPr="00000000">
        <w:rPr>
          <w:rtl w:val="0"/>
        </w:rPr>
      </w:r>
    </w:p>
    <w:p w:rsidR="00000000" w:rsidDel="00000000" w:rsidP="00000000" w:rsidRDefault="00000000" w:rsidRPr="00000000" w14:paraId="0000004F">
      <w:pPr>
        <w:rPr>
          <w:rFonts w:ascii="Garamond" w:cs="Garamond" w:eastAsia="Garamond" w:hAnsi="Garamond"/>
        </w:rPr>
      </w:pPr>
      <w:r w:rsidDel="00000000" w:rsidR="00000000" w:rsidRPr="00000000">
        <w:rPr>
          <w:rtl w:val="0"/>
        </w:rPr>
      </w:r>
    </w:p>
    <w:p w:rsidR="00000000" w:rsidDel="00000000" w:rsidP="00000000" w:rsidRDefault="00000000" w:rsidRPr="00000000" w14:paraId="00000050">
      <w:pPr>
        <w:rPr>
          <w:rFonts w:ascii="Garamond" w:cs="Garamond" w:eastAsia="Garamond" w:hAnsi="Garamond"/>
        </w:rPr>
      </w:pPr>
      <w:r w:rsidDel="00000000" w:rsidR="00000000" w:rsidRPr="00000000">
        <w:rPr>
          <w:rtl w:val="0"/>
        </w:rPr>
      </w:r>
    </w:p>
    <w:p w:rsidR="00000000" w:rsidDel="00000000" w:rsidP="00000000" w:rsidRDefault="00000000" w:rsidRPr="00000000" w14:paraId="00000051">
      <w:pPr>
        <w:rPr>
          <w:rFonts w:ascii="Garamond" w:cs="Garamond" w:eastAsia="Garamond" w:hAnsi="Garamond"/>
        </w:rPr>
      </w:pPr>
      <w:r w:rsidDel="00000000" w:rsidR="00000000" w:rsidRPr="00000000">
        <w:rPr>
          <w:rtl w:val="0"/>
        </w:rPr>
      </w:r>
    </w:p>
    <w:p w:rsidR="00000000" w:rsidDel="00000000" w:rsidP="00000000" w:rsidRDefault="00000000" w:rsidRPr="00000000" w14:paraId="00000052">
      <w:pPr>
        <w:rPr>
          <w:rFonts w:ascii="Garamond" w:cs="Garamond" w:eastAsia="Garamond" w:hAnsi="Garamond"/>
        </w:rPr>
      </w:pPr>
      <w:r w:rsidDel="00000000" w:rsidR="00000000" w:rsidRPr="00000000">
        <w:rPr>
          <w:rtl w:val="0"/>
        </w:rPr>
      </w:r>
    </w:p>
    <w:p w:rsidR="00000000" w:rsidDel="00000000" w:rsidP="00000000" w:rsidRDefault="00000000" w:rsidRPr="00000000" w14:paraId="00000053">
      <w:pPr>
        <w:rPr>
          <w:rFonts w:ascii="Garamond" w:cs="Garamond" w:eastAsia="Garamond" w:hAnsi="Garamond"/>
        </w:rPr>
      </w:pPr>
      <w:r w:rsidDel="00000000" w:rsidR="00000000" w:rsidRPr="00000000">
        <w:rPr>
          <w:rtl w:val="0"/>
        </w:rPr>
      </w:r>
    </w:p>
    <w:p w:rsidR="00000000" w:rsidDel="00000000" w:rsidP="00000000" w:rsidRDefault="00000000" w:rsidRPr="00000000" w14:paraId="00000054">
      <w:pPr>
        <w:rPr>
          <w:rFonts w:ascii="Garamond" w:cs="Garamond" w:eastAsia="Garamond" w:hAnsi="Garamond"/>
        </w:rPr>
      </w:pPr>
      <w:r w:rsidDel="00000000" w:rsidR="00000000" w:rsidRPr="00000000">
        <w:rPr>
          <w:rtl w:val="0"/>
        </w:rPr>
      </w:r>
    </w:p>
    <w:p w:rsidR="00000000" w:rsidDel="00000000" w:rsidP="00000000" w:rsidRDefault="00000000" w:rsidRPr="00000000" w14:paraId="00000055">
      <w:pPr>
        <w:rPr>
          <w:rFonts w:ascii="Garamond" w:cs="Garamond" w:eastAsia="Garamond" w:hAnsi="Garamond"/>
        </w:rPr>
      </w:pPr>
      <w:r w:rsidDel="00000000" w:rsidR="00000000" w:rsidRPr="00000000">
        <w:rPr>
          <w:rtl w:val="0"/>
        </w:rPr>
      </w:r>
    </w:p>
    <w:p w:rsidR="00000000" w:rsidDel="00000000" w:rsidP="00000000" w:rsidRDefault="00000000" w:rsidRPr="00000000" w14:paraId="00000056">
      <w:pPr>
        <w:rPr>
          <w:rFonts w:ascii="Garamond" w:cs="Garamond" w:eastAsia="Garamond" w:hAnsi="Garamond"/>
        </w:rPr>
      </w:pPr>
      <w:r w:rsidDel="00000000" w:rsidR="00000000" w:rsidRPr="00000000">
        <w:rPr>
          <w:rtl w:val="0"/>
        </w:rPr>
      </w:r>
    </w:p>
    <w:p w:rsidR="00000000" w:rsidDel="00000000" w:rsidP="00000000" w:rsidRDefault="00000000" w:rsidRPr="00000000" w14:paraId="00000057">
      <w:pPr>
        <w:rPr>
          <w:rFonts w:ascii="Garamond" w:cs="Garamond" w:eastAsia="Garamond" w:hAnsi="Garamond"/>
        </w:rPr>
      </w:pPr>
      <w:r w:rsidDel="00000000" w:rsidR="00000000" w:rsidRPr="00000000">
        <w:rPr>
          <w:rtl w:val="0"/>
        </w:rPr>
      </w:r>
    </w:p>
    <w:p w:rsidR="00000000" w:rsidDel="00000000" w:rsidP="00000000" w:rsidRDefault="00000000" w:rsidRPr="00000000" w14:paraId="00000058">
      <w:pPr>
        <w:rPr>
          <w:rFonts w:ascii="Garamond" w:cs="Garamond" w:eastAsia="Garamond" w:hAnsi="Garamond"/>
        </w:rPr>
      </w:pPr>
      <w:r w:rsidDel="00000000" w:rsidR="00000000" w:rsidRPr="00000000">
        <w:rPr>
          <w:rtl w:val="0"/>
        </w:rPr>
      </w:r>
    </w:p>
    <w:p w:rsidR="00000000" w:rsidDel="00000000" w:rsidP="00000000" w:rsidRDefault="00000000" w:rsidRPr="00000000" w14:paraId="00000059">
      <w:pPr>
        <w:rPr>
          <w:rFonts w:ascii="Garamond" w:cs="Garamond" w:eastAsia="Garamond" w:hAnsi="Garamond"/>
        </w:rPr>
      </w:pPr>
      <w:r w:rsidDel="00000000" w:rsidR="00000000" w:rsidRPr="00000000">
        <w:rPr>
          <w:rtl w:val="0"/>
        </w:rPr>
      </w:r>
    </w:p>
    <w:p w:rsidR="00000000" w:rsidDel="00000000" w:rsidP="00000000" w:rsidRDefault="00000000" w:rsidRPr="00000000" w14:paraId="0000005A">
      <w:pPr>
        <w:rPr>
          <w:rFonts w:ascii="Garamond" w:cs="Garamond" w:eastAsia="Garamond" w:hAnsi="Garamond"/>
        </w:rPr>
      </w:pPr>
      <w:r w:rsidDel="00000000" w:rsidR="00000000" w:rsidRPr="00000000">
        <w:rPr>
          <w:rtl w:val="0"/>
        </w:rPr>
      </w:r>
    </w:p>
    <w:p w:rsidR="00000000" w:rsidDel="00000000" w:rsidP="00000000" w:rsidRDefault="00000000" w:rsidRPr="00000000" w14:paraId="0000005B">
      <w:pPr>
        <w:rPr>
          <w:rFonts w:ascii="Garamond" w:cs="Garamond" w:eastAsia="Garamond" w:hAnsi="Garamond"/>
        </w:rPr>
      </w:pPr>
      <w:r w:rsidDel="00000000" w:rsidR="00000000" w:rsidRPr="00000000">
        <w:rPr>
          <w:rtl w:val="0"/>
        </w:rPr>
      </w:r>
    </w:p>
    <w:p w:rsidR="00000000" w:rsidDel="00000000" w:rsidP="00000000" w:rsidRDefault="00000000" w:rsidRPr="00000000" w14:paraId="0000005C">
      <w:pPr>
        <w:rPr>
          <w:rFonts w:ascii="Garamond" w:cs="Garamond" w:eastAsia="Garamond" w:hAnsi="Garamond"/>
        </w:rPr>
      </w:pPr>
      <w:r w:rsidDel="00000000" w:rsidR="00000000" w:rsidRPr="00000000">
        <w:rPr>
          <w:rtl w:val="0"/>
        </w:rPr>
      </w:r>
    </w:p>
    <w:p w:rsidR="00000000" w:rsidDel="00000000" w:rsidP="00000000" w:rsidRDefault="00000000" w:rsidRPr="00000000" w14:paraId="0000005D">
      <w:pPr>
        <w:rPr>
          <w:rFonts w:ascii="Garamond" w:cs="Garamond" w:eastAsia="Garamond" w:hAnsi="Garamond"/>
        </w:rPr>
      </w:pPr>
      <w:r w:rsidDel="00000000" w:rsidR="00000000" w:rsidRPr="00000000">
        <w:rPr>
          <w:rtl w:val="0"/>
        </w:rPr>
      </w:r>
    </w:p>
    <w:p w:rsidR="00000000" w:rsidDel="00000000" w:rsidP="00000000" w:rsidRDefault="00000000" w:rsidRPr="00000000" w14:paraId="0000005E">
      <w:pPr>
        <w:rPr>
          <w:rFonts w:ascii="Garamond" w:cs="Garamond" w:eastAsia="Garamond" w:hAnsi="Garamond"/>
        </w:rPr>
      </w:pPr>
      <w:r w:rsidDel="00000000" w:rsidR="00000000" w:rsidRPr="00000000">
        <w:rPr>
          <w:rtl w:val="0"/>
        </w:rPr>
      </w:r>
    </w:p>
    <w:p w:rsidR="00000000" w:rsidDel="00000000" w:rsidP="00000000" w:rsidRDefault="00000000" w:rsidRPr="00000000" w14:paraId="0000005F">
      <w:pPr>
        <w:rPr>
          <w:rFonts w:ascii="Garamond" w:cs="Garamond" w:eastAsia="Garamond" w:hAnsi="Garamond"/>
        </w:rPr>
      </w:pPr>
      <w:r w:rsidDel="00000000" w:rsidR="00000000" w:rsidRPr="00000000">
        <w:rPr>
          <w:rtl w:val="0"/>
        </w:rPr>
      </w:r>
    </w:p>
    <w:p w:rsidR="00000000" w:rsidDel="00000000" w:rsidP="00000000" w:rsidRDefault="00000000" w:rsidRPr="00000000" w14:paraId="00000060">
      <w:pPr>
        <w:rPr>
          <w:rFonts w:ascii="Garamond" w:cs="Garamond" w:eastAsia="Garamond" w:hAnsi="Garamond"/>
        </w:rPr>
      </w:pPr>
      <w:r w:rsidDel="00000000" w:rsidR="00000000" w:rsidRPr="00000000">
        <w:rPr>
          <w:rtl w:val="0"/>
        </w:rPr>
      </w:r>
    </w:p>
    <w:p w:rsidR="00000000" w:rsidDel="00000000" w:rsidP="00000000" w:rsidRDefault="00000000" w:rsidRPr="00000000" w14:paraId="00000061">
      <w:pPr>
        <w:rPr>
          <w:rFonts w:ascii="Garamond" w:cs="Garamond" w:eastAsia="Garamond" w:hAnsi="Garamond"/>
        </w:rPr>
      </w:pPr>
      <w:r w:rsidDel="00000000" w:rsidR="00000000" w:rsidRPr="00000000">
        <w:rPr>
          <w:rtl w:val="0"/>
        </w:rPr>
      </w:r>
    </w:p>
    <w:p w:rsidR="00000000" w:rsidDel="00000000" w:rsidP="00000000" w:rsidRDefault="00000000" w:rsidRPr="00000000" w14:paraId="00000062">
      <w:pPr>
        <w:rPr>
          <w:rFonts w:ascii="Garamond" w:cs="Garamond" w:eastAsia="Garamond" w:hAnsi="Garamond"/>
        </w:rPr>
      </w:pPr>
      <w:r w:rsidDel="00000000" w:rsidR="00000000" w:rsidRPr="00000000">
        <w:rPr>
          <w:rtl w:val="0"/>
        </w:rPr>
      </w:r>
    </w:p>
    <w:p w:rsidR="00000000" w:rsidDel="00000000" w:rsidP="00000000" w:rsidRDefault="00000000" w:rsidRPr="00000000" w14:paraId="00000063">
      <w:pPr>
        <w:rPr>
          <w:rFonts w:ascii="Garamond" w:cs="Garamond" w:eastAsia="Garamond" w:hAnsi="Garamond"/>
        </w:rPr>
      </w:pPr>
      <w:r w:rsidDel="00000000" w:rsidR="00000000" w:rsidRPr="00000000">
        <w:rPr>
          <w:rtl w:val="0"/>
        </w:rPr>
      </w:r>
    </w:p>
    <w:p w:rsidR="00000000" w:rsidDel="00000000" w:rsidP="00000000" w:rsidRDefault="00000000" w:rsidRPr="00000000" w14:paraId="00000064">
      <w:pPr>
        <w:rPr>
          <w:rFonts w:ascii="Garamond" w:cs="Garamond" w:eastAsia="Garamond" w:hAnsi="Garamond"/>
        </w:rPr>
      </w:pPr>
      <w:r w:rsidDel="00000000" w:rsidR="00000000" w:rsidRPr="00000000">
        <w:rPr>
          <w:rtl w:val="0"/>
        </w:rPr>
      </w:r>
    </w:p>
    <w:p w:rsidR="00000000" w:rsidDel="00000000" w:rsidP="00000000" w:rsidRDefault="00000000" w:rsidRPr="00000000" w14:paraId="00000065">
      <w:pPr>
        <w:rPr>
          <w:rFonts w:ascii="Garamond" w:cs="Garamond" w:eastAsia="Garamond" w:hAnsi="Garamond"/>
        </w:rPr>
      </w:pPr>
      <w:r w:rsidDel="00000000" w:rsidR="00000000" w:rsidRPr="00000000">
        <w:rPr>
          <w:rtl w:val="0"/>
        </w:rPr>
      </w:r>
    </w:p>
    <w:p w:rsidR="00000000" w:rsidDel="00000000" w:rsidP="00000000" w:rsidRDefault="00000000" w:rsidRPr="00000000" w14:paraId="00000066">
      <w:pPr>
        <w:rPr>
          <w:rFonts w:ascii="Garamond" w:cs="Garamond" w:eastAsia="Garamond" w:hAnsi="Garamond"/>
        </w:rPr>
      </w:pPr>
      <w:r w:rsidDel="00000000" w:rsidR="00000000" w:rsidRPr="00000000">
        <w:rPr>
          <w:rtl w:val="0"/>
        </w:rPr>
      </w:r>
    </w:p>
    <w:p w:rsidR="00000000" w:rsidDel="00000000" w:rsidP="00000000" w:rsidRDefault="00000000" w:rsidRPr="00000000" w14:paraId="00000067">
      <w:pPr>
        <w:rPr>
          <w:rFonts w:ascii="Garamond" w:cs="Garamond" w:eastAsia="Garamond" w:hAnsi="Garamond"/>
        </w:rPr>
      </w:pPr>
      <w:r w:rsidDel="00000000" w:rsidR="00000000" w:rsidRPr="00000000">
        <w:rPr>
          <w:rtl w:val="0"/>
        </w:rPr>
      </w:r>
    </w:p>
    <w:p w:rsidR="00000000" w:rsidDel="00000000" w:rsidP="00000000" w:rsidRDefault="00000000" w:rsidRPr="00000000" w14:paraId="00000068">
      <w:pPr>
        <w:rPr>
          <w:rFonts w:ascii="Garamond" w:cs="Garamond" w:eastAsia="Garamond" w:hAnsi="Garamond"/>
        </w:rPr>
      </w:pPr>
      <w:r w:rsidDel="00000000" w:rsidR="00000000" w:rsidRPr="00000000">
        <w:rPr>
          <w:rtl w:val="0"/>
        </w:rPr>
      </w:r>
    </w:p>
    <w:p w:rsidR="00000000" w:rsidDel="00000000" w:rsidP="00000000" w:rsidRDefault="00000000" w:rsidRPr="00000000" w14:paraId="00000069">
      <w:pPr>
        <w:rPr>
          <w:rFonts w:ascii="Garamond" w:cs="Garamond" w:eastAsia="Garamond" w:hAnsi="Garamond"/>
        </w:rPr>
      </w:pPr>
      <w:r w:rsidDel="00000000" w:rsidR="00000000" w:rsidRPr="00000000">
        <w:rPr>
          <w:rtl w:val="0"/>
        </w:rPr>
      </w:r>
    </w:p>
    <w:p w:rsidR="00000000" w:rsidDel="00000000" w:rsidP="00000000" w:rsidRDefault="00000000" w:rsidRPr="00000000" w14:paraId="0000006A">
      <w:pPr>
        <w:pStyle w:val="Heading1"/>
        <w:numPr>
          <w:ilvl w:val="0"/>
          <w:numId w:val="14"/>
        </w:numPr>
        <w:ind w:left="720" w:hanging="720"/>
        <w:rPr>
          <w:rFonts w:ascii="Garamond" w:cs="Garamond" w:eastAsia="Garamond" w:hAnsi="Garamond"/>
          <w:sz w:val="24"/>
          <w:szCs w:val="24"/>
        </w:rPr>
      </w:pPr>
      <w:bookmarkStart w:colFirst="0" w:colLast="0" w:name="_n2ikiq1mz4un" w:id="2"/>
      <w:bookmarkEnd w:id="2"/>
      <w:r w:rsidDel="00000000" w:rsidR="00000000" w:rsidRPr="00000000">
        <w:rPr>
          <w:rFonts w:ascii="Garamond" w:cs="Garamond" w:eastAsia="Garamond" w:hAnsi="Garamond"/>
          <w:sz w:val="24"/>
          <w:szCs w:val="24"/>
          <w:rtl w:val="0"/>
        </w:rPr>
        <w:t xml:space="preserve">INTRODUCTION</w:t>
      </w:r>
    </w:p>
    <w:p w:rsidR="00000000" w:rsidDel="00000000" w:rsidP="00000000" w:rsidRDefault="00000000" w:rsidRPr="00000000" w14:paraId="0000006B">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6C">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Principles of continuous improvement and Regulatory compliance in Health, Safety and Environmental Performance is one of the key elements of ISO 14001 guidelines on environmental management. Waste management being critical to overall HSE performance is obviously a key target area for continuous improvement and Regulatory Compliance. It is SOUTH WEST DESIGN AFRICA LIMITED (SWDA) ’s goal to comply with ISO 14001 - 2004 requirements for continuous environmental management and improvement.</w:t>
      </w:r>
    </w:p>
    <w:p w:rsidR="00000000" w:rsidDel="00000000" w:rsidP="00000000" w:rsidRDefault="00000000" w:rsidRPr="00000000" w14:paraId="0000006D">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6E">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6F">
      <w:pPr>
        <w:pStyle w:val="Heading1"/>
        <w:rPr>
          <w:rFonts w:ascii="Garamond" w:cs="Garamond" w:eastAsia="Garamond" w:hAnsi="Garamond"/>
          <w:sz w:val="24"/>
          <w:szCs w:val="24"/>
        </w:rPr>
      </w:pPr>
      <w:bookmarkStart w:colFirst="0" w:colLast="0" w:name="_k8cz3cezwgo7" w:id="3"/>
      <w:bookmarkEnd w:id="3"/>
      <w:r w:rsidDel="00000000" w:rsidR="00000000" w:rsidRPr="00000000">
        <w:rPr>
          <w:rFonts w:ascii="Garamond" w:cs="Garamond" w:eastAsia="Garamond" w:hAnsi="Garamond"/>
          <w:sz w:val="24"/>
          <w:szCs w:val="24"/>
          <w:rtl w:val="0"/>
        </w:rPr>
        <w:t xml:space="preserve">2.0</w:t>
        <w:tab/>
        <w:t xml:space="preserve">REGULATORY FRAMEWORK</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1">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This section highlights the relevant regulatory framework for waste management with particular emphasis on the Nigerian regulatory authorities and SOUTH WEST DESIGN AFRICA LIMITED (SWDA)’s Policies. </w:t>
      </w:r>
    </w:p>
    <w:p w:rsidR="00000000" w:rsidDel="00000000" w:rsidP="00000000" w:rsidRDefault="00000000" w:rsidRPr="00000000" w14:paraId="00000072">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73">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regulatory framework for environmental compliance in Nigeria is vested in the Federal Ministry of Environment (FMENV), which is assisted at the state level by the State Environmental Protection Agencies. The Department of Petroleum Resources (DPR) an arm of the Federal Ministry of Petroleum Resources is responsible for regulation and compliance monitoring in the Oil and Gas sector. The Federal Ministry of Environment, through the defunct FEPA, issued the National Environmental Protection (Pollution Abatement in Industries &amp; Facilities Generating Wastes) Regulations in 1991. The document regulates the handling of industrial effluents and prohibits discharge of untreated effluents to land. The DPR on the other hand issued the Environmental Guidelines and standards for the petroleum industry in Nigeria (EGASPIN) in 1991. The document, which was revised in 2002 deals with treatment and control of wastes. </w:t>
      </w:r>
    </w:p>
    <w:p w:rsidR="00000000" w:rsidDel="00000000" w:rsidP="00000000" w:rsidRDefault="00000000" w:rsidRPr="00000000" w14:paraId="00000074">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75">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following section summarizes statutes relevant to waste management in these documents as well as other national and international statutes applicable in Nigeria.</w:t>
      </w:r>
    </w:p>
    <w:p w:rsidR="00000000" w:rsidDel="00000000" w:rsidP="00000000" w:rsidRDefault="00000000" w:rsidRPr="00000000" w14:paraId="00000076">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77">
      <w:pP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Table 2.1</w:t>
      </w:r>
      <w:r w:rsidDel="00000000" w:rsidR="00000000" w:rsidRPr="00000000">
        <w:rPr>
          <w:rFonts w:ascii="Garamond" w:cs="Garamond" w:eastAsia="Garamond" w:hAnsi="Garamond"/>
          <w:sz w:val="24"/>
          <w:szCs w:val="24"/>
          <w:rtl w:val="0"/>
        </w:rPr>
        <w:t xml:space="preserve">: </w:t>
      </w:r>
      <w:r w:rsidDel="00000000" w:rsidR="00000000" w:rsidRPr="00000000">
        <w:rPr>
          <w:rFonts w:ascii="Garamond" w:cs="Garamond" w:eastAsia="Garamond" w:hAnsi="Garamond"/>
          <w:b w:val="1"/>
          <w:bCs w:val="1"/>
          <w:sz w:val="24"/>
          <w:szCs w:val="24"/>
          <w:rtl w:val="0"/>
        </w:rPr>
        <w:t xml:space="preserve">Environmental Protection Regulations Applicable to Waste Management            </w:t>
      </w:r>
      <w:r w:rsidDel="00000000" w:rsidR="00000000" w:rsidRPr="00000000">
        <w:rPr>
          <w:rtl w:val="0"/>
        </w:rPr>
      </w:r>
    </w:p>
    <w:p w:rsidR="00000000" w:rsidDel="00000000" w:rsidP="00000000" w:rsidRDefault="00000000" w:rsidRPr="00000000" w14:paraId="00000078">
      <w:pPr>
        <w:rPr>
          <w:rFonts w:ascii="Garamond" w:cs="Garamond" w:eastAsia="Garamond" w:hAnsi="Garamond"/>
          <w:sz w:val="24"/>
          <w:szCs w:val="24"/>
        </w:rPr>
      </w:pPr>
      <w:r w:rsidDel="00000000" w:rsidR="00000000" w:rsidRPr="00000000">
        <w:rPr>
          <w:rtl w:val="0"/>
        </w:rPr>
      </w:r>
    </w:p>
    <w:tbl>
      <w:tblPr>
        <w:tblStyle w:val="Table1"/>
        <w:tblW w:w="9900.0" w:type="dxa"/>
        <w:jc w:val="left"/>
        <w:tblInd w:w="-612.0" w:type="dxa"/>
        <w:tblLayout w:type="fixed"/>
        <w:tblLook w:val="0000"/>
      </w:tblPr>
      <w:tblGrid>
        <w:gridCol w:w="1530"/>
        <w:gridCol w:w="3960"/>
        <w:gridCol w:w="4410"/>
        <w:tblGridChange w:id="0">
          <w:tblGrid>
            <w:gridCol w:w="1530"/>
            <w:gridCol w:w="3960"/>
            <w:gridCol w:w="4410"/>
          </w:tblGrid>
        </w:tblGridChange>
      </w:tblGrid>
      <w:tr>
        <w:trPr>
          <w:cantSplit w:val="1"/>
          <w:tblHeader w:val="0"/>
        </w:trPr>
        <w:tc>
          <w:tcPr>
            <w:tcBorders>
              <w:top w:color="000000" w:space="0" w:sz="6" w:val="single"/>
              <w:left w:color="000000" w:space="0" w:sz="6" w:val="single"/>
              <w:bottom w:color="000000" w:space="0" w:sz="6" w:val="single"/>
              <w:right w:color="000000" w:space="0" w:sz="6" w:val="single"/>
            </w:tcBorders>
            <w:shd w:fill="bfbfbf" w:val="clear"/>
          </w:tcPr>
          <w:p w:rsidR="00000000" w:rsidDel="00000000" w:rsidP="00000000" w:rsidRDefault="00000000" w:rsidRPr="00000000" w14:paraId="00000079">
            <w:pPr>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S/no.</w:t>
            </w:r>
          </w:p>
        </w:tc>
        <w:tc>
          <w:tcPr>
            <w:tcBorders>
              <w:top w:color="000000" w:space="0" w:sz="6" w:val="single"/>
              <w:left w:color="000000" w:space="0" w:sz="6" w:val="single"/>
              <w:bottom w:color="000000" w:space="0" w:sz="6" w:val="single"/>
              <w:right w:color="000000" w:space="0" w:sz="6" w:val="single"/>
            </w:tcBorders>
            <w:shd w:fill="bfbfbf" w:val="clear"/>
          </w:tcPr>
          <w:p w:rsidR="00000000" w:rsidDel="00000000" w:rsidP="00000000" w:rsidRDefault="00000000" w:rsidRPr="00000000" w14:paraId="0000007A">
            <w:pPr>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Statute</w:t>
            </w:r>
          </w:p>
        </w:tc>
        <w:tc>
          <w:tcPr>
            <w:tcBorders>
              <w:top w:color="000000" w:space="0" w:sz="6" w:val="single"/>
              <w:left w:color="000000" w:space="0" w:sz="6" w:val="single"/>
              <w:bottom w:color="000000" w:space="0" w:sz="6" w:val="single"/>
              <w:right w:color="000000" w:space="0" w:sz="6" w:val="single"/>
            </w:tcBorders>
            <w:shd w:fill="bfbfbf" w:val="clear"/>
          </w:tcPr>
          <w:p w:rsidR="00000000" w:rsidDel="00000000" w:rsidP="00000000" w:rsidRDefault="00000000" w:rsidRPr="00000000" w14:paraId="0000007B">
            <w:pPr>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Remark</w:t>
            </w:r>
          </w:p>
        </w:tc>
      </w:tr>
      <w:tr>
        <w:trPr>
          <w:cantSplit w:val="1"/>
          <w:tblHeader w:val="0"/>
        </w:trPr>
        <w:tc>
          <w:tcPr>
            <w:gridSpan w:val="3"/>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C">
            <w:pPr>
              <w:spacing w:after="120" w:before="120"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Land Regulations</w:t>
            </w: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F">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 I.9 (1991): National Environmental (Effluent Limitation) Regulations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1">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Regulates the discharge of untreated effluents to land.</w:t>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2">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3">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 I.9 (1991): National Environmental Protection (Pollution Abatement in Industries &amp; Facilities Generating Wastes) Regulations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4">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Regulates the handling of industrial effluents and prohibits discharge of untreated effluents to land.</w:t>
            </w:r>
          </w:p>
        </w:tc>
      </w:tr>
      <w:tr>
        <w:trPr>
          <w:cantSplit w:val="1"/>
          <w:tblHeader w:val="0"/>
        </w:trPr>
        <w:tc>
          <w:tcPr>
            <w:gridSpan w:val="3"/>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5">
            <w:pPr>
              <w:spacing w:after="120" w:before="120"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Water Regulations</w:t>
            </w: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8">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9">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Water Works Act, 1915</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A">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Prohibits pollution of water works in Nigeria by injurious or noxious matter.</w:t>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B">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C">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Minerals Act 1917</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D">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Prohibits pollution of water works in Nigeria by injurious or noxious matter.</w:t>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E">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F">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Public Health Act, 1917</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0">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Prohibits pollution of water works in Nigeria by injurious or noxious matter.</w:t>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1">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2">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River Basin Development Authorities Act, No. 35 of 1987</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3">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Prohibits pollution of water works in Nigeria by injurious or noxious matter.</w:t>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4">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5">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Petroleum Act, Decree No 51 of 1969 and the Petroleum (Drilling and Production) Regulations, 1969</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6">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Prohibits pollution of water works in Nigeria by petroleum products</w:t>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7">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8">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Oil in Navigable Waters Act, 1968.</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9">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Prohibits pollution of water works in Nigeria by petroleum products</w:t>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A">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B">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Fisheries Act, Decree No. 30 of 1971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C">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Prohibits pollution of water works in Nigeria by petroleum products</w:t>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D">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E">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Territorial Waters (Amendment Act Decree No. 38 of 1971)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F">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Prohibits pollution of water works in Nigeria by petroleum products</w:t>
            </w:r>
          </w:p>
        </w:tc>
      </w:tr>
      <w:tr>
        <w:trPr>
          <w:cantSplit w:val="1"/>
          <w:tblHeader w:val="0"/>
        </w:trPr>
        <w:tc>
          <w:tcPr>
            <w:gridSpan w:val="3"/>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0">
            <w:pPr>
              <w:pStyle w:val="Heading2"/>
              <w:rPr>
                <w:rFonts w:ascii="Garamond" w:cs="Garamond" w:eastAsia="Garamond" w:hAnsi="Garamond"/>
                <w:sz w:val="24"/>
                <w:szCs w:val="24"/>
              </w:rPr>
            </w:pPr>
            <w:bookmarkStart w:colFirst="0" w:colLast="0" w:name="_l6sn0nlmd0a7" w:id="4"/>
            <w:bookmarkEnd w:id="4"/>
            <w:r w:rsidDel="00000000" w:rsidR="00000000" w:rsidRPr="00000000">
              <w:rPr>
                <w:rFonts w:ascii="Garamond" w:cs="Garamond" w:eastAsia="Garamond" w:hAnsi="Garamond"/>
                <w:rtl w:val="0"/>
              </w:rPr>
              <w:t xml:space="preserve">Air</w:t>
            </w: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3">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4">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Associated Gas Re-injection Act, 1979</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5">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Lists guidelines and standards to be observed in management of Associated Gas</w:t>
            </w:r>
          </w:p>
        </w:tc>
      </w:tr>
      <w:tr>
        <w:trPr>
          <w:cantSplit w:val="1"/>
          <w:tblHeader w:val="0"/>
        </w:trPr>
        <w:tc>
          <w:tcPr>
            <w:gridSpan w:val="3"/>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6">
            <w:pPr>
              <w:jc w:val="both"/>
              <w:rPr>
                <w:rFonts w:ascii="Garamond" w:cs="Garamond" w:eastAsia="Garamond" w:hAnsi="Garamond"/>
              </w:rPr>
            </w:pPr>
            <w:r w:rsidDel="00000000" w:rsidR="00000000" w:rsidRPr="00000000">
              <w:rPr>
                <w:rFonts w:ascii="Garamond" w:cs="Garamond" w:eastAsia="Garamond" w:hAnsi="Garamond"/>
                <w:b w:val="1"/>
                <w:bCs w:val="1"/>
                <w:sz w:val="24"/>
                <w:szCs w:val="24"/>
                <w:rtl w:val="0"/>
              </w:rPr>
              <w:t xml:space="preserve">General Statutes</w:t>
            </w: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9">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A">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Environmental  Guidelines and Standards for the Petroleum Industry in Nigeria (EGASPIN) - Department of Petroleum Resources Regulation</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B">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Lists guidelines and standards by which all oil industries in the country must comply to.</w:t>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C">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D">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Environmental Impact Assessment (EIA) Decree No. 86 of 1992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E">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Makes Environmental Impact Assessment mandatory for certain developmental projects.</w:t>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F">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0">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 I.15 (1991): Management of Hazardous and Solid Waste Regulation</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1">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Regulates the handling &amp; disposal of all hazardous wastes</w:t>
            </w:r>
          </w:p>
        </w:tc>
      </w:tr>
      <w:tr>
        <w:trPr>
          <w:cantSplit w:val="1"/>
          <w:tblHeader w:val="0"/>
        </w:trPr>
        <w:tc>
          <w:tcPr>
            <w:gridSpan w:val="3"/>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2">
            <w:pPr>
              <w:rPr>
                <w:rFonts w:ascii="Garamond" w:cs="Garamond" w:eastAsia="Garamond" w:hAnsi="Garamond"/>
              </w:rPr>
            </w:pPr>
            <w:r w:rsidDel="00000000" w:rsidR="00000000" w:rsidRPr="00000000">
              <w:rPr>
                <w:rFonts w:ascii="Garamond" w:cs="Garamond" w:eastAsia="Garamond" w:hAnsi="Garamond"/>
                <w:b w:val="1"/>
                <w:bCs w:val="1"/>
                <w:sz w:val="24"/>
                <w:szCs w:val="24"/>
                <w:rtl w:val="0"/>
              </w:rPr>
              <w:t xml:space="preserve">International Regulations</w:t>
            </w: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5">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15</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Montreal Protocol on Substances that Deplete the Ozone Layer, 1987</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7">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Agreed by Nigeria, 1987.</w:t>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8">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16</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9">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Basel Convention on the Control of Trans-boundary Movement of Hazardous Wastes and Disposal, 1989</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Agreed by Nigeria, 1989.</w:t>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B">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17</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C">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Framework Convention on Climate Change, 1992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D">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Agreed by Nigeria, 1992.</w:t>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E">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F">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London Convention on the Prevention of Marine Pollution by Dumping of Waste and Other Matters, 1972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0">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Agreed by Nigeria, 1972.</w:t>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1">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19</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2">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International Convention for the Prevention of Pollution of the Sea by Oil 1954.</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3">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Agreed by Nigeria, 1954.</w:t>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4">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w:t>
            </w:r>
          </w:p>
          <w:p w:rsidR="00000000" w:rsidDel="00000000" w:rsidP="00000000" w:rsidRDefault="00000000" w:rsidRPr="00000000" w14:paraId="000000C5">
            <w:pPr>
              <w:rPr>
                <w:rFonts w:ascii="Garamond" w:cs="Garamond" w:eastAsia="Garamond" w:hAnsi="Garamond"/>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6">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International Finance Corporation (IFC) – Environmental, Health and Safety (EHS)Guidelines on Waste Management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7">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April 2007</w:t>
            </w:r>
          </w:p>
        </w:tc>
      </w:tr>
    </w:tbl>
    <w:p w:rsidR="00000000" w:rsidDel="00000000" w:rsidP="00000000" w:rsidRDefault="00000000" w:rsidRPr="00000000" w14:paraId="000000C8">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C9">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CA">
      <w:pPr>
        <w:pStyle w:val="Heading2"/>
        <w:rPr>
          <w:rFonts w:ascii="Garamond" w:cs="Garamond" w:eastAsia="Garamond" w:hAnsi="Garamond"/>
          <w:sz w:val="24"/>
          <w:szCs w:val="24"/>
        </w:rPr>
      </w:pPr>
      <w:bookmarkStart w:colFirst="0" w:colLast="0" w:name="_rtxwcit5xbl" w:id="5"/>
      <w:bookmarkEnd w:id="5"/>
      <w:r w:rsidDel="00000000" w:rsidR="00000000" w:rsidRPr="00000000">
        <w:rPr>
          <w:rFonts w:ascii="Garamond" w:cs="Garamond" w:eastAsia="Garamond" w:hAnsi="Garamond"/>
          <w:sz w:val="24"/>
          <w:szCs w:val="24"/>
          <w:rtl w:val="0"/>
        </w:rPr>
        <w:t xml:space="preserve">2.1</w:t>
        <w:tab/>
        <w:t xml:space="preserve">Institutional Framework for Waste Management in Nigeria</w:t>
      </w:r>
    </w:p>
    <w:p w:rsidR="00000000" w:rsidDel="00000000" w:rsidP="00000000" w:rsidRDefault="00000000" w:rsidRPr="00000000" w14:paraId="000000CB">
      <w:pPr>
        <w:jc w:val="both"/>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CC">
      <w:pPr>
        <w:jc w:val="both"/>
        <w:rPr>
          <w:rFonts w:ascii="Garamond" w:cs="Garamond" w:eastAsia="Garamond" w:hAnsi="Garamond"/>
          <w:b w:val="1"/>
          <w:bCs w:val="1"/>
          <w:sz w:val="24"/>
          <w:szCs w:val="24"/>
        </w:rPr>
      </w:pPr>
      <w:r w:rsidDel="00000000" w:rsidR="00000000" w:rsidRPr="00000000">
        <w:rPr>
          <w:rFonts w:ascii="Garamond" w:cs="Garamond" w:eastAsia="Garamond" w:hAnsi="Garamond"/>
          <w:sz w:val="24"/>
          <w:szCs w:val="24"/>
          <w:rtl w:val="0"/>
        </w:rPr>
        <w:t xml:space="preserve">The main regulatory bodies charged with the responsibility to protect the Nigerian environment and for the proper management of wastes are presented in Table 2.2:</w:t>
      </w:r>
      <w:r w:rsidDel="00000000" w:rsidR="00000000" w:rsidRPr="00000000">
        <w:rPr>
          <w:rtl w:val="0"/>
        </w:rPr>
      </w:r>
    </w:p>
    <w:p w:rsidR="00000000" w:rsidDel="00000000" w:rsidP="00000000" w:rsidRDefault="00000000" w:rsidRPr="00000000" w14:paraId="000000CD">
      <w:pPr>
        <w:jc w:val="both"/>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CE">
      <w:pPr>
        <w:jc w:val="both"/>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CF">
      <w:pPr>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Table 2.2 </w:t>
        <w:tab/>
        <w:t xml:space="preserve">Environmental Authorities and Enabling Statutes</w:t>
      </w:r>
    </w:p>
    <w:p w:rsidR="00000000" w:rsidDel="00000000" w:rsidP="00000000" w:rsidRDefault="00000000" w:rsidRPr="00000000" w14:paraId="000000D0">
      <w:pPr>
        <w:jc w:val="both"/>
        <w:rPr>
          <w:rFonts w:ascii="Garamond" w:cs="Garamond" w:eastAsia="Garamond" w:hAnsi="Garamond"/>
          <w:sz w:val="24"/>
          <w:szCs w:val="24"/>
        </w:rPr>
      </w:pPr>
      <w:r w:rsidDel="00000000" w:rsidR="00000000" w:rsidRPr="00000000">
        <w:rPr>
          <w:rtl w:val="0"/>
        </w:rPr>
      </w:r>
    </w:p>
    <w:tbl>
      <w:tblPr>
        <w:tblStyle w:val="Table2"/>
        <w:tblW w:w="9000.0" w:type="dxa"/>
        <w:jc w:val="left"/>
        <w:tblInd w:w="-252.0" w:type="dxa"/>
        <w:tblLayout w:type="fixed"/>
        <w:tblLook w:val="0000"/>
      </w:tblPr>
      <w:tblGrid>
        <w:gridCol w:w="720"/>
        <w:gridCol w:w="3780"/>
        <w:gridCol w:w="4500"/>
        <w:tblGridChange w:id="0">
          <w:tblGrid>
            <w:gridCol w:w="720"/>
            <w:gridCol w:w="3780"/>
            <w:gridCol w:w="4500"/>
          </w:tblGrid>
        </w:tblGridChange>
      </w:tblGrid>
      <w:tr>
        <w:trPr>
          <w:cantSplit w:val="1"/>
          <w:tblHeader w:val="0"/>
        </w:trPr>
        <w:tc>
          <w:tcPr>
            <w:tcBorders>
              <w:top w:color="000000" w:space="0" w:sz="6" w:val="single"/>
              <w:left w:color="000000" w:space="0" w:sz="6" w:val="single"/>
              <w:bottom w:color="000000" w:space="0" w:sz="6" w:val="single"/>
              <w:right w:color="000000" w:space="0" w:sz="6" w:val="single"/>
            </w:tcBorders>
            <w:shd w:fill="bfbfbf" w:val="clear"/>
          </w:tcPr>
          <w:p w:rsidR="00000000" w:rsidDel="00000000" w:rsidP="00000000" w:rsidRDefault="00000000" w:rsidRPr="00000000" w14:paraId="000000D1">
            <w:pPr>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S/no.</w:t>
            </w:r>
          </w:p>
        </w:tc>
        <w:tc>
          <w:tcPr>
            <w:tcBorders>
              <w:top w:color="000000" w:space="0" w:sz="6" w:val="single"/>
              <w:left w:color="000000" w:space="0" w:sz="6" w:val="single"/>
              <w:bottom w:color="000000" w:space="0" w:sz="6" w:val="single"/>
              <w:right w:color="000000" w:space="0" w:sz="6" w:val="single"/>
            </w:tcBorders>
            <w:shd w:fill="bfbfbf" w:val="clear"/>
          </w:tcPr>
          <w:p w:rsidR="00000000" w:rsidDel="00000000" w:rsidP="00000000" w:rsidRDefault="00000000" w:rsidRPr="00000000" w14:paraId="000000D2">
            <w:pPr>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Agency</w:t>
            </w:r>
          </w:p>
        </w:tc>
        <w:tc>
          <w:tcPr>
            <w:tcBorders>
              <w:top w:color="000000" w:space="0" w:sz="6" w:val="single"/>
              <w:left w:color="000000" w:space="0" w:sz="6" w:val="single"/>
              <w:bottom w:color="000000" w:space="0" w:sz="6" w:val="single"/>
              <w:right w:color="000000" w:space="0" w:sz="6" w:val="single"/>
            </w:tcBorders>
            <w:shd w:fill="bfbfbf" w:val="clear"/>
          </w:tcPr>
          <w:p w:rsidR="00000000" w:rsidDel="00000000" w:rsidP="00000000" w:rsidRDefault="00000000" w:rsidRPr="00000000" w14:paraId="000000D3">
            <w:pPr>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Enabling Statutes</w:t>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4">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5">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Federal Environmental Protection Agency (FEPA) now Federal Ministry of Environment (FMENV)</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Decree No. 58 of 1988 (amended by Decree No. 59 of 1992)</w:t>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7">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8">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Department of Petroleum Resources (DPR)</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9">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Petroleum Act of 1969</w:t>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A">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B">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State Environmental Protection Agencies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Decree No. 58 of 1988                 Chapter 131 of the Laws of Federation of Nigeria </w:t>
            </w:r>
          </w:p>
        </w:tc>
      </w:tr>
    </w:tbl>
    <w:p w:rsidR="00000000" w:rsidDel="00000000" w:rsidP="00000000" w:rsidRDefault="00000000" w:rsidRPr="00000000" w14:paraId="000000DD">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These institutions have issued various guidelines on waste management aspects of the Oil and Gas Industry. Some of the major procedural guidelines are presented in Table 2.3. </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Table 2.3 </w:t>
        <w:tab/>
        <w:t xml:space="preserve">Guidelines on Environnemental Management</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3"/>
        <w:tblW w:w="8748.0" w:type="dxa"/>
        <w:jc w:val="left"/>
        <w:tblLayout w:type="fixed"/>
        <w:tblLook w:val="0000"/>
      </w:tblPr>
      <w:tblGrid>
        <w:gridCol w:w="918"/>
        <w:gridCol w:w="7830"/>
        <w:tblGridChange w:id="0">
          <w:tblGrid>
            <w:gridCol w:w="918"/>
            <w:gridCol w:w="7830"/>
          </w:tblGrid>
        </w:tblGridChange>
      </w:tblGrid>
      <w:tr>
        <w:trPr>
          <w:cantSplit w:val="1"/>
          <w:tblHeader w:val="0"/>
        </w:trPr>
        <w:tc>
          <w:tcPr>
            <w:tcBorders>
              <w:top w:color="000000" w:space="0" w:sz="6" w:val="single"/>
              <w:left w:color="000000" w:space="0" w:sz="6" w:val="single"/>
              <w:bottom w:color="000000" w:space="0" w:sz="6" w:val="single"/>
              <w:right w:color="000000" w:space="0" w:sz="6" w:val="single"/>
            </w:tcBorders>
            <w:shd w:fill="bfbfbf" w:val="clear"/>
          </w:tcPr>
          <w:p w:rsidR="00000000" w:rsidDel="00000000" w:rsidP="00000000" w:rsidRDefault="00000000" w:rsidRPr="00000000" w14:paraId="000000E2">
            <w:pPr>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S/no.</w:t>
            </w:r>
          </w:p>
        </w:tc>
        <w:tc>
          <w:tcPr>
            <w:tcBorders>
              <w:top w:color="000000" w:space="0" w:sz="6" w:val="single"/>
              <w:left w:color="000000" w:space="0" w:sz="6" w:val="single"/>
              <w:bottom w:color="000000" w:space="0" w:sz="6" w:val="single"/>
              <w:right w:color="000000" w:space="0" w:sz="6" w:val="single"/>
            </w:tcBorders>
            <w:shd w:fill="bfbfbf" w:val="clear"/>
          </w:tcPr>
          <w:p w:rsidR="00000000" w:rsidDel="00000000" w:rsidP="00000000" w:rsidRDefault="00000000" w:rsidRPr="00000000" w14:paraId="000000E3">
            <w:pPr>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Procedures/Guidelines</w:t>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4">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5">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FEPA Environmental Guidelines and Standards for Pollution Control in Nigeria, 1991.</w:t>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6">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7">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DPR National Environmental Guidelines and Standards for the Petroleum &amp; Industry in Nigeria (EGASPIN), 1991, revised 2002</w:t>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8">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FEPA EIA Sectoral Guidelines on Oil and Gas Industry Projects, 1995.</w:t>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A">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FEPA EIA Procedural Guidelines, 1995.</w:t>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C">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SEPCiN Waste Management Guide, SEPCiN-2010-07-00000001, 2010</w:t>
            </w:r>
          </w:p>
        </w:tc>
      </w:tr>
    </w:tbl>
    <w:p w:rsidR="00000000" w:rsidDel="00000000" w:rsidP="00000000" w:rsidRDefault="00000000" w:rsidRPr="00000000" w14:paraId="000000EE">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EF">
      <w:pPr>
        <w:pStyle w:val="Heading2"/>
        <w:rPr>
          <w:rFonts w:ascii="Garamond" w:cs="Garamond" w:eastAsia="Garamond" w:hAnsi="Garamond"/>
          <w:sz w:val="24"/>
          <w:szCs w:val="24"/>
        </w:rPr>
      </w:pPr>
      <w:bookmarkStart w:colFirst="0" w:colLast="0" w:name="_g0t1pn3j97nj" w:id="6"/>
      <w:bookmarkEnd w:id="6"/>
      <w:r w:rsidDel="00000000" w:rsidR="00000000" w:rsidRPr="00000000">
        <w:rPr>
          <w:rFonts w:ascii="Garamond" w:cs="Garamond" w:eastAsia="Garamond" w:hAnsi="Garamond"/>
          <w:sz w:val="24"/>
          <w:szCs w:val="24"/>
          <w:rtl w:val="0"/>
        </w:rPr>
        <w:t xml:space="preserve">2.2          DPR Regulation on hazardous Waste Disposal</w:t>
      </w:r>
    </w:p>
    <w:p w:rsidR="00000000" w:rsidDel="00000000" w:rsidP="00000000" w:rsidRDefault="00000000" w:rsidRPr="00000000" w14:paraId="000000F0">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regulations by DPR stipulates that  ‘’The treatment/disposal methods adapted shall be conducted on-site and shall be the most effective methods, (best practicable technology currently available) that do not cause significant pollution, endanger life or property and shall be approved by the Director of Petroleum Resources. Such methods shall include but not limited to resource recovery, controlled incineration, detoxification (neutralization, encapsulation, solidification, secure landfill and deep well injection. (Ref: No.2.4.3.2, Page 197, Part VIII, C of EGASPIN). </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F3">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F4">
      <w:pPr>
        <w:pStyle w:val="Heading2"/>
        <w:rPr>
          <w:rFonts w:ascii="Garamond" w:cs="Garamond" w:eastAsia="Garamond" w:hAnsi="Garamond"/>
          <w:sz w:val="24"/>
          <w:szCs w:val="24"/>
        </w:rPr>
      </w:pPr>
      <w:bookmarkStart w:colFirst="0" w:colLast="0" w:name="_p60jr2om6k02" w:id="7"/>
      <w:bookmarkEnd w:id="7"/>
      <w:r w:rsidDel="00000000" w:rsidR="00000000" w:rsidRPr="00000000">
        <w:rPr>
          <w:rFonts w:ascii="Garamond" w:cs="Garamond" w:eastAsia="Garamond" w:hAnsi="Garamond"/>
          <w:sz w:val="24"/>
          <w:szCs w:val="24"/>
          <w:rtl w:val="0"/>
        </w:rPr>
        <w:t xml:space="preserve">2.3</w:t>
        <w:tab/>
        <w:t xml:space="preserve">SOUTH WEST DESIGN AFRICA LIMITED (SWDA)  D &amp; R</w:t>
      </w:r>
      <w:r w:rsidDel="00000000" w:rsidR="00000000" w:rsidRPr="00000000">
        <w:rPr>
          <w:rFonts w:ascii="Garamond" w:cs="Garamond" w:eastAsia="Garamond" w:hAnsi="Garamond"/>
          <w:color w:val="7030a0"/>
          <w:sz w:val="24"/>
          <w:szCs w:val="24"/>
          <w:rtl w:val="0"/>
        </w:rPr>
        <w:t xml:space="preserve"> </w:t>
      </w:r>
      <w:r w:rsidDel="00000000" w:rsidR="00000000" w:rsidRPr="00000000">
        <w:rPr>
          <w:rFonts w:ascii="Garamond" w:cs="Garamond" w:eastAsia="Garamond" w:hAnsi="Garamond"/>
          <w:sz w:val="24"/>
          <w:szCs w:val="24"/>
          <w:rtl w:val="0"/>
        </w:rPr>
        <w:t xml:space="preserve">Project Commitment to Waste Management</w:t>
      </w:r>
    </w:p>
    <w:p w:rsidR="00000000" w:rsidDel="00000000" w:rsidP="00000000" w:rsidRDefault="00000000" w:rsidRPr="00000000" w14:paraId="000000F5">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F6">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Waste Management policies that concern the project are presented in Table</w:t>
      </w:r>
      <w:r w:rsidDel="00000000" w:rsidR="00000000" w:rsidRPr="00000000">
        <w:rPr>
          <w:rFonts w:ascii="Garamond" w:cs="Garamond" w:eastAsia="Garamond" w:hAnsi="Garamond"/>
          <w:color w:val="ff0000"/>
          <w:sz w:val="24"/>
          <w:szCs w:val="24"/>
          <w:rtl w:val="0"/>
        </w:rPr>
        <w:t xml:space="preserve"> </w:t>
      </w:r>
      <w:r w:rsidDel="00000000" w:rsidR="00000000" w:rsidRPr="00000000">
        <w:rPr>
          <w:rFonts w:ascii="Garamond" w:cs="Garamond" w:eastAsia="Garamond" w:hAnsi="Garamond"/>
          <w:sz w:val="24"/>
          <w:szCs w:val="24"/>
          <w:rtl w:val="0"/>
        </w:rPr>
        <w:t xml:space="preserve">2.4</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To ensure the implementation of the policies and commitment, the project top management will monitor for internal compliance. </w:t>
      </w:r>
    </w:p>
    <w:p w:rsidR="00000000" w:rsidDel="00000000" w:rsidP="00000000" w:rsidRDefault="00000000" w:rsidRPr="00000000" w14:paraId="000000F8">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F9">
      <w:pPr>
        <w:pStyle w:val="Heading1"/>
        <w:jc w:val="both"/>
        <w:rPr>
          <w:rFonts w:ascii="Garamond" w:cs="Garamond" w:eastAsia="Garamond" w:hAnsi="Garamond"/>
          <w:sz w:val="24"/>
          <w:szCs w:val="24"/>
        </w:rPr>
      </w:pPr>
      <w:bookmarkStart w:colFirst="0" w:colLast="0" w:name="_u7afiso4fhnr" w:id="8"/>
      <w:bookmarkEnd w:id="8"/>
      <w:r w:rsidDel="00000000" w:rsidR="00000000" w:rsidRPr="00000000">
        <w:rPr>
          <w:rFonts w:ascii="Garamond" w:cs="Garamond" w:eastAsia="Garamond" w:hAnsi="Garamond"/>
          <w:sz w:val="24"/>
          <w:szCs w:val="24"/>
          <w:rtl w:val="0"/>
        </w:rPr>
        <w:t xml:space="preserve">Table 2.4: </w:t>
        <w:tab/>
        <w:t xml:space="preserve">Waste Management Elements in the Project</w:t>
      </w:r>
    </w:p>
    <w:tbl>
      <w:tblPr>
        <w:tblStyle w:val="Table4"/>
        <w:tblW w:w="8928.0" w:type="dxa"/>
        <w:jc w:val="left"/>
        <w:tblInd w:w="-72.0" w:type="dxa"/>
        <w:tblLayout w:type="fixed"/>
        <w:tblLook w:val="0000"/>
      </w:tblPr>
      <w:tblGrid>
        <w:gridCol w:w="2880"/>
        <w:gridCol w:w="3060"/>
        <w:gridCol w:w="2988"/>
        <w:tblGridChange w:id="0">
          <w:tblGrid>
            <w:gridCol w:w="2880"/>
            <w:gridCol w:w="3060"/>
            <w:gridCol w:w="2988"/>
          </w:tblGrid>
        </w:tblGridChange>
      </w:tblGrid>
      <w:tr>
        <w:trPr>
          <w:cantSplit w:val="1"/>
          <w:tblHeader w:val="0"/>
        </w:trPr>
        <w:tc>
          <w:tcPr>
            <w:tcBorders>
              <w:top w:color="000000" w:space="0" w:sz="6" w:val="single"/>
              <w:left w:color="000000" w:space="0" w:sz="6" w:val="single"/>
              <w:bottom w:color="000000" w:space="0" w:sz="6" w:val="single"/>
              <w:right w:color="000000" w:space="0" w:sz="6" w:val="single"/>
            </w:tcBorders>
            <w:shd w:fill="bfbfbf" w:val="clear"/>
          </w:tcPr>
          <w:p w:rsidR="00000000" w:rsidDel="00000000" w:rsidP="00000000" w:rsidRDefault="00000000" w:rsidRPr="00000000" w14:paraId="000000FA">
            <w:pPr>
              <w:shd w:fill="ccffcc" w:val="clear"/>
              <w:spacing w:after="120" w:before="120"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Policy</w:t>
            </w:r>
          </w:p>
        </w:tc>
        <w:tc>
          <w:tcPr>
            <w:tcBorders>
              <w:top w:color="000000" w:space="0" w:sz="6" w:val="single"/>
              <w:left w:color="000000" w:space="0" w:sz="6" w:val="single"/>
              <w:bottom w:color="000000" w:space="0" w:sz="6" w:val="single"/>
              <w:right w:color="000000" w:space="0" w:sz="6" w:val="single"/>
            </w:tcBorders>
            <w:shd w:fill="bfbfbf" w:val="clear"/>
          </w:tcPr>
          <w:p w:rsidR="00000000" w:rsidDel="00000000" w:rsidP="00000000" w:rsidRDefault="00000000" w:rsidRPr="00000000" w14:paraId="000000FB">
            <w:pPr>
              <w:shd w:fill="ccffcc" w:val="clear"/>
              <w:spacing w:after="120" w:before="120"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Section/Issues</w:t>
            </w:r>
          </w:p>
        </w:tc>
        <w:tc>
          <w:tcPr>
            <w:tcBorders>
              <w:top w:color="000000" w:space="0" w:sz="6" w:val="single"/>
              <w:left w:color="000000" w:space="0" w:sz="6" w:val="single"/>
              <w:bottom w:color="000000" w:space="0" w:sz="6" w:val="single"/>
              <w:right w:color="000000" w:space="0" w:sz="6" w:val="single"/>
            </w:tcBorders>
            <w:shd w:fill="bfbfbf" w:val="clear"/>
          </w:tcPr>
          <w:p w:rsidR="00000000" w:rsidDel="00000000" w:rsidP="00000000" w:rsidRDefault="00000000" w:rsidRPr="00000000" w14:paraId="000000FC">
            <w:pPr>
              <w:shd w:fill="ccffcc" w:val="clear"/>
              <w:spacing w:after="120" w:before="120"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Focus </w:t>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FD">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HSE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FE">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Environment</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FF">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Monitor and minimise wastes generation in order to meet existing standards</w:t>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0">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Abandonment</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Decommissioning</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2">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Committed to proper handling of all wastes materials. To be undertaken in an environmentally acceptable manner</w:t>
            </w:r>
          </w:p>
        </w:tc>
      </w:tr>
    </w:tbl>
    <w:p w:rsidR="00000000" w:rsidDel="00000000" w:rsidP="00000000" w:rsidRDefault="00000000" w:rsidRPr="00000000" w14:paraId="00000103">
      <w:pPr>
        <w:pStyle w:val="Heading1"/>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04">
      <w:pPr>
        <w:pStyle w:val="Heading3"/>
        <w:tabs>
          <w:tab w:val="left" w:leader="none" w:pos="360"/>
        </w:tabs>
        <w:jc w:val="left"/>
        <w:rPr>
          <w:rFonts w:ascii="Garamond" w:cs="Garamond" w:eastAsia="Garamond" w:hAnsi="Garamond"/>
          <w:b w:val="1"/>
          <w:bCs w:val="1"/>
        </w:rPr>
      </w:pPr>
      <w:bookmarkStart w:colFirst="0" w:colLast="0" w:name="_cq6v63ca4yf4" w:id="9"/>
      <w:bookmarkEnd w:id="9"/>
      <w:r w:rsidDel="00000000" w:rsidR="00000000" w:rsidRPr="00000000">
        <w:rPr>
          <w:rFonts w:ascii="Garamond" w:cs="Garamond" w:eastAsia="Garamond" w:hAnsi="Garamond"/>
          <w:b w:val="1"/>
          <w:bCs w:val="1"/>
          <w:rtl w:val="0"/>
        </w:rPr>
        <w:t xml:space="preserve">2.3.1 </w:t>
        <w:tab/>
      </w:r>
      <w:r w:rsidDel="00000000" w:rsidR="00000000" w:rsidRPr="00000000">
        <w:rPr>
          <w:rFonts w:ascii="Garamond" w:cs="Garamond" w:eastAsia="Garamond" w:hAnsi="Garamond"/>
          <w:b w:val="1"/>
          <w:bCs w:val="1"/>
          <w:u w:val="single"/>
          <w:rtl w:val="0"/>
        </w:rPr>
        <w:t xml:space="preserve">Standard for Waste Management in SOUTH WEST DESIGN AFRICA LIMITED (SWDA) Project</w:t>
      </w:r>
      <w:r w:rsidDel="00000000" w:rsidR="00000000" w:rsidRPr="00000000">
        <w:rPr>
          <w:rtl w:val="0"/>
        </w:rPr>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The SOUTH WEST DESIGN AFRICA LIMITED (SWDA) management team is committed</w:t>
      </w:r>
    </w:p>
    <w:p w:rsidR="00000000" w:rsidDel="00000000" w:rsidP="00000000" w:rsidRDefault="00000000" w:rsidRPr="00000000" w14:paraId="00000106">
      <w:pPr>
        <w:numPr>
          <w:ilvl w:val="0"/>
          <w:numId w:val="17"/>
        </w:numPr>
        <w:ind w:left="360" w:hanging="360"/>
        <w:rPr/>
      </w:pPr>
      <w:r w:rsidDel="00000000" w:rsidR="00000000" w:rsidRPr="00000000">
        <w:rPr>
          <w:rFonts w:ascii="Garamond" w:cs="Garamond" w:eastAsia="Garamond" w:hAnsi="Garamond"/>
          <w:rtl w:val="0"/>
        </w:rPr>
        <w:t xml:space="preserve">to take all practical and cost effective measures to minimise the generation of solid and liquid wastes and otherwise</w:t>
      </w:r>
    </w:p>
    <w:p w:rsidR="00000000" w:rsidDel="00000000" w:rsidP="00000000" w:rsidRDefault="00000000" w:rsidRPr="00000000" w14:paraId="00000107">
      <w:pPr>
        <w:numPr>
          <w:ilvl w:val="0"/>
          <w:numId w:val="17"/>
        </w:numPr>
        <w:ind w:left="360" w:hanging="360"/>
        <w:rPr/>
      </w:pPr>
      <w:r w:rsidDel="00000000" w:rsidR="00000000" w:rsidRPr="00000000">
        <w:rPr>
          <w:rFonts w:ascii="Garamond" w:cs="Garamond" w:eastAsia="Garamond" w:hAnsi="Garamond"/>
          <w:rtl w:val="0"/>
        </w:rPr>
        <w:t xml:space="preserve">to manage and dispose of such wastes in a statutory and environmentally responsible manner</w:t>
      </w:r>
    </w:p>
    <w:p w:rsidR="00000000" w:rsidDel="00000000" w:rsidP="00000000" w:rsidRDefault="00000000" w:rsidRPr="00000000" w14:paraId="00000108">
      <w:pPr>
        <w:numPr>
          <w:ilvl w:val="0"/>
          <w:numId w:val="17"/>
        </w:numPr>
        <w:ind w:left="360" w:hanging="360"/>
        <w:rPr/>
      </w:pPr>
      <w:r w:rsidDel="00000000" w:rsidR="00000000" w:rsidRPr="00000000">
        <w:rPr>
          <w:rFonts w:ascii="Garamond" w:cs="Garamond" w:eastAsia="Garamond" w:hAnsi="Garamond"/>
          <w:rtl w:val="0"/>
        </w:rPr>
        <w:t xml:space="preserve">to track and maintain records of the full life cycle of waste streams and provide an auditable trail as to its management and disposal</w:t>
      </w:r>
    </w:p>
    <w:p w:rsidR="00000000" w:rsidDel="00000000" w:rsidP="00000000" w:rsidRDefault="00000000" w:rsidRPr="00000000" w14:paraId="00000109">
      <w:pPr>
        <w:pStyle w:val="Heading2"/>
        <w:rPr>
          <w:rFonts w:ascii="Garamond" w:cs="Garamond" w:eastAsia="Garamond" w:hAnsi="Garamond"/>
          <w:b w:val="0"/>
          <w:bCs w:val="0"/>
          <w:sz w:val="24"/>
          <w:szCs w:val="24"/>
          <w:u w:val="single"/>
        </w:rPr>
      </w:pPr>
      <w:r w:rsidDel="00000000" w:rsidR="00000000" w:rsidRPr="00000000">
        <w:rPr>
          <w:rFonts w:ascii="Garamond" w:cs="Garamond" w:eastAsia="Garamond" w:hAnsi="Garamond"/>
          <w:b w:val="0"/>
          <w:bCs w:val="0"/>
          <w:sz w:val="24"/>
          <w:szCs w:val="24"/>
          <w:rtl w:val="0"/>
        </w:rPr>
        <w:t xml:space="preserve"> </w:t>
      </w:r>
      <w:r w:rsidDel="00000000" w:rsidR="00000000" w:rsidRPr="00000000">
        <w:rPr>
          <w:rtl w:val="0"/>
        </w:rPr>
      </w:r>
    </w:p>
    <w:p w:rsidR="00000000" w:rsidDel="00000000" w:rsidP="00000000" w:rsidRDefault="00000000" w:rsidRPr="00000000" w14:paraId="0000010A">
      <w:pPr>
        <w:pStyle w:val="Heading3"/>
        <w:tabs>
          <w:tab w:val="left" w:leader="none" w:pos="360"/>
        </w:tabs>
        <w:spacing w:line="240" w:lineRule="auto"/>
        <w:jc w:val="left"/>
        <w:rPr>
          <w:rFonts w:ascii="Garamond" w:cs="Garamond" w:eastAsia="Garamond" w:hAnsi="Garamond"/>
          <w:b w:val="1"/>
          <w:bCs w:val="1"/>
          <w:u w:val="single"/>
        </w:rPr>
      </w:pPr>
      <w:bookmarkStart w:colFirst="0" w:colLast="0" w:name="_5nrbpw9enos3" w:id="10"/>
      <w:bookmarkEnd w:id="10"/>
      <w:r w:rsidDel="00000000" w:rsidR="00000000" w:rsidRPr="00000000">
        <w:rPr>
          <w:rFonts w:ascii="Garamond" w:cs="Garamond" w:eastAsia="Garamond" w:hAnsi="Garamond"/>
          <w:b w:val="1"/>
          <w:bCs w:val="1"/>
          <w:rtl w:val="0"/>
        </w:rPr>
        <w:t xml:space="preserve">2.3.2 </w:t>
        <w:tab/>
      </w:r>
      <w:r w:rsidDel="00000000" w:rsidR="00000000" w:rsidRPr="00000000">
        <w:rPr>
          <w:rFonts w:ascii="Garamond" w:cs="Garamond" w:eastAsia="Garamond" w:hAnsi="Garamond"/>
          <w:b w:val="1"/>
          <w:bCs w:val="1"/>
          <w:u w:val="single"/>
          <w:rtl w:val="0"/>
        </w:rPr>
        <w:t xml:space="preserve">SOUTH WEST DESIGN AFRICA LIMITED (SWDA)  Policy on Use of Chemicals  </w:t>
      </w:r>
    </w:p>
    <w:p w:rsidR="00000000" w:rsidDel="00000000" w:rsidP="00000000" w:rsidRDefault="00000000" w:rsidRPr="00000000" w14:paraId="0000010B">
      <w:pPr>
        <w:pStyle w:val="Heading2"/>
        <w:rPr>
          <w:rFonts w:ascii="Garamond" w:cs="Garamond" w:eastAsia="Garamond" w:hAnsi="Garamond"/>
          <w:b w:val="0"/>
          <w:bCs w:val="0"/>
          <w:sz w:val="24"/>
          <w:szCs w:val="24"/>
          <w:u w:val="single"/>
        </w:rPr>
      </w:pPr>
      <w:r w:rsidDel="00000000" w:rsidR="00000000" w:rsidRPr="00000000">
        <w:rPr>
          <w:rtl w:val="0"/>
        </w:rPr>
      </w:r>
    </w:p>
    <w:p w:rsidR="00000000" w:rsidDel="00000000" w:rsidP="00000000" w:rsidRDefault="00000000" w:rsidRPr="00000000" w14:paraId="0000010C">
      <w:pPr>
        <w:ind w:left="720" w:hanging="72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It is SOUTH WEST DESIGN AFRICA LIMITED (SWDA)’s policy to: </w:t>
      </w:r>
    </w:p>
    <w:p w:rsidR="00000000" w:rsidDel="00000000" w:rsidP="00000000" w:rsidRDefault="00000000" w:rsidRPr="00000000" w14:paraId="0000010D">
      <w:pPr>
        <w:numPr>
          <w:ilvl w:val="0"/>
          <w:numId w:val="19"/>
        </w:numPr>
        <w:ind w:left="360" w:hanging="360"/>
        <w:jc w:val="both"/>
        <w:rPr>
          <w:sz w:val="24"/>
          <w:szCs w:val="24"/>
        </w:rPr>
      </w:pPr>
      <w:r w:rsidDel="00000000" w:rsidR="00000000" w:rsidRPr="00000000">
        <w:rPr>
          <w:rFonts w:ascii="Garamond" w:cs="Garamond" w:eastAsia="Garamond" w:hAnsi="Garamond"/>
          <w:sz w:val="24"/>
          <w:szCs w:val="24"/>
          <w:rtl w:val="0"/>
        </w:rPr>
        <w:t xml:space="preserve">Use chemicals only where operationally necessary.</w:t>
      </w:r>
    </w:p>
    <w:p w:rsidR="00000000" w:rsidDel="00000000" w:rsidP="00000000" w:rsidRDefault="00000000" w:rsidRPr="00000000" w14:paraId="0000010E">
      <w:pPr>
        <w:numPr>
          <w:ilvl w:val="0"/>
          <w:numId w:val="19"/>
        </w:numPr>
        <w:ind w:left="360" w:hanging="360"/>
        <w:jc w:val="both"/>
        <w:rPr>
          <w:sz w:val="24"/>
          <w:szCs w:val="24"/>
        </w:rPr>
      </w:pPr>
      <w:r w:rsidDel="00000000" w:rsidR="00000000" w:rsidRPr="00000000">
        <w:rPr>
          <w:rFonts w:ascii="Garamond" w:cs="Garamond" w:eastAsia="Garamond" w:hAnsi="Garamond"/>
          <w:sz w:val="24"/>
          <w:szCs w:val="24"/>
          <w:rtl w:val="0"/>
        </w:rPr>
        <w:t xml:space="preserve">Consider the HSE aspects together with commercial and process performance attributes in selecting chemicals for use, with the aim of choosing the most suitable.</w:t>
      </w:r>
    </w:p>
    <w:p w:rsidR="00000000" w:rsidDel="00000000" w:rsidP="00000000" w:rsidRDefault="00000000" w:rsidRPr="00000000" w14:paraId="0000010F">
      <w:pPr>
        <w:numPr>
          <w:ilvl w:val="0"/>
          <w:numId w:val="19"/>
        </w:numPr>
        <w:ind w:left="360" w:hanging="360"/>
        <w:jc w:val="both"/>
        <w:rPr>
          <w:sz w:val="24"/>
          <w:szCs w:val="24"/>
        </w:rPr>
      </w:pPr>
      <w:r w:rsidDel="00000000" w:rsidR="00000000" w:rsidRPr="00000000">
        <w:rPr>
          <w:rFonts w:ascii="Garamond" w:cs="Garamond" w:eastAsia="Garamond" w:hAnsi="Garamond"/>
          <w:sz w:val="24"/>
          <w:szCs w:val="24"/>
          <w:rtl w:val="0"/>
        </w:rPr>
        <w:t xml:space="preserve">Eliminate Halons and hard CFCs from operations and prevent losses from existing stocks.</w:t>
      </w:r>
    </w:p>
    <w:p w:rsidR="00000000" w:rsidDel="00000000" w:rsidP="00000000" w:rsidRDefault="00000000" w:rsidRPr="00000000" w14:paraId="00000110">
      <w:pPr>
        <w:numPr>
          <w:ilvl w:val="0"/>
          <w:numId w:val="19"/>
        </w:numPr>
        <w:ind w:left="360" w:hanging="360"/>
        <w:jc w:val="both"/>
        <w:rPr>
          <w:sz w:val="24"/>
          <w:szCs w:val="24"/>
        </w:rPr>
      </w:pPr>
      <w:r w:rsidDel="00000000" w:rsidR="00000000" w:rsidRPr="00000000">
        <w:rPr>
          <w:rFonts w:ascii="Garamond" w:cs="Garamond" w:eastAsia="Garamond" w:hAnsi="Garamond"/>
          <w:sz w:val="24"/>
          <w:szCs w:val="24"/>
          <w:rtl w:val="0"/>
        </w:rPr>
        <w:t xml:space="preserve">Transport, store, use and dispose of all chemicals in accordance with statutory requirements and in safe and environmentally responsible manner.</w:t>
      </w:r>
    </w:p>
    <w:p w:rsidR="00000000" w:rsidDel="00000000" w:rsidP="00000000" w:rsidRDefault="00000000" w:rsidRPr="00000000" w14:paraId="00000111">
      <w:pPr>
        <w:numPr>
          <w:ilvl w:val="0"/>
          <w:numId w:val="19"/>
        </w:numPr>
        <w:ind w:left="360" w:hanging="360"/>
        <w:jc w:val="both"/>
        <w:rPr>
          <w:sz w:val="24"/>
          <w:szCs w:val="24"/>
        </w:rPr>
      </w:pPr>
      <w:r w:rsidDel="00000000" w:rsidR="00000000" w:rsidRPr="00000000">
        <w:rPr>
          <w:rFonts w:ascii="Garamond" w:cs="Garamond" w:eastAsia="Garamond" w:hAnsi="Garamond"/>
          <w:sz w:val="24"/>
          <w:szCs w:val="24"/>
          <w:rtl w:val="0"/>
        </w:rPr>
        <w:t xml:space="preserve">not accept any new chemicals from a supplier without the appropriate Material Safety Data Sheet (MSDS).</w:t>
      </w:r>
    </w:p>
    <w:p w:rsidR="00000000" w:rsidDel="00000000" w:rsidP="00000000" w:rsidRDefault="00000000" w:rsidRPr="00000000" w14:paraId="00000112">
      <w:pPr>
        <w:numPr>
          <w:ilvl w:val="0"/>
          <w:numId w:val="19"/>
        </w:numPr>
        <w:ind w:left="360" w:hanging="360"/>
        <w:jc w:val="both"/>
        <w:rPr>
          <w:sz w:val="24"/>
          <w:szCs w:val="24"/>
        </w:rPr>
      </w:pPr>
      <w:r w:rsidDel="00000000" w:rsidR="00000000" w:rsidRPr="00000000">
        <w:rPr>
          <w:rFonts w:ascii="Garamond" w:cs="Garamond" w:eastAsia="Garamond" w:hAnsi="Garamond"/>
          <w:sz w:val="24"/>
          <w:szCs w:val="24"/>
          <w:rtl w:val="0"/>
        </w:rPr>
        <w:t xml:space="preserve">provide Safe Handling of Chemicals (SHOC) cards for all chemicals used in the company</w:t>
      </w:r>
    </w:p>
    <w:p w:rsidR="00000000" w:rsidDel="00000000" w:rsidP="00000000" w:rsidRDefault="00000000" w:rsidRPr="00000000" w14:paraId="00000113">
      <w:pPr>
        <w:numPr>
          <w:ilvl w:val="0"/>
          <w:numId w:val="19"/>
        </w:numPr>
        <w:ind w:left="360" w:hanging="360"/>
        <w:jc w:val="both"/>
        <w:rPr>
          <w:sz w:val="24"/>
          <w:szCs w:val="24"/>
        </w:rPr>
      </w:pPr>
      <w:r w:rsidDel="00000000" w:rsidR="00000000" w:rsidRPr="00000000">
        <w:rPr>
          <w:rFonts w:ascii="Garamond" w:cs="Garamond" w:eastAsia="Garamond" w:hAnsi="Garamond"/>
          <w:sz w:val="24"/>
          <w:szCs w:val="24"/>
          <w:rtl w:val="0"/>
        </w:rPr>
        <w:t xml:space="preserve">specifically train all chemical handlers and</w:t>
      </w:r>
      <w:r w:rsidDel="00000000" w:rsidR="00000000" w:rsidRPr="00000000">
        <w:rPr>
          <w:rFonts w:ascii="Garamond" w:cs="Garamond" w:eastAsia="Garamond" w:hAnsi="Garamond"/>
          <w:b w:val="1"/>
          <w:bCs w:val="1"/>
          <w:sz w:val="24"/>
          <w:szCs w:val="24"/>
          <w:rtl w:val="0"/>
        </w:rPr>
        <w:t xml:space="preserve"> </w:t>
      </w:r>
      <w:r w:rsidDel="00000000" w:rsidR="00000000" w:rsidRPr="00000000">
        <w:rPr>
          <w:rFonts w:ascii="Garamond" w:cs="Garamond" w:eastAsia="Garamond" w:hAnsi="Garamond"/>
          <w:sz w:val="24"/>
          <w:szCs w:val="24"/>
          <w:rtl w:val="0"/>
        </w:rPr>
        <w:t xml:space="preserve">emergency response staff in the handling of chemicals.</w:t>
      </w:r>
    </w:p>
    <w:p w:rsidR="00000000" w:rsidDel="00000000" w:rsidP="00000000" w:rsidRDefault="00000000" w:rsidRPr="00000000" w14:paraId="00000114">
      <w:pP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115">
      <w:pP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116">
      <w:pP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117">
      <w:pP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118">
      <w:pP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119">
      <w:pP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11A">
      <w:pPr>
        <w:pStyle w:val="Heading1"/>
        <w:rPr>
          <w:rFonts w:ascii="Garamond" w:cs="Garamond" w:eastAsia="Garamond" w:hAnsi="Garamond"/>
          <w:sz w:val="24"/>
          <w:szCs w:val="24"/>
        </w:rPr>
      </w:pPr>
      <w:bookmarkStart w:colFirst="0" w:colLast="0" w:name="_1232pb1rbp2x" w:id="11"/>
      <w:bookmarkEnd w:id="11"/>
      <w:r w:rsidDel="00000000" w:rsidR="00000000" w:rsidRPr="00000000">
        <w:rPr>
          <w:rFonts w:ascii="Garamond" w:cs="Garamond" w:eastAsia="Garamond" w:hAnsi="Garamond"/>
          <w:sz w:val="24"/>
          <w:szCs w:val="24"/>
          <w:rtl w:val="0"/>
        </w:rPr>
        <w:t xml:space="preserve">3.0</w:t>
        <w:tab/>
        <w:t xml:space="preserve">WASTE MANAGEMENT SYSTEM </w:t>
      </w:r>
    </w:p>
    <w:p w:rsidR="00000000" w:rsidDel="00000000" w:rsidP="00000000" w:rsidRDefault="00000000" w:rsidRPr="00000000" w14:paraId="0000011B">
      <w:pPr>
        <w:pStyle w:val="Heading2"/>
        <w:rPr>
          <w:rFonts w:ascii="Garamond" w:cs="Garamond" w:eastAsia="Garamond" w:hAnsi="Garamond"/>
          <w:sz w:val="24"/>
          <w:szCs w:val="24"/>
        </w:rPr>
      </w:pPr>
      <w:bookmarkStart w:colFirst="0" w:colLast="0" w:name="_nw3vr5g5c3h4" w:id="12"/>
      <w:bookmarkEnd w:id="12"/>
      <w:r w:rsidDel="00000000" w:rsidR="00000000" w:rsidRPr="00000000">
        <w:rPr>
          <w:rFonts w:ascii="Garamond" w:cs="Garamond" w:eastAsia="Garamond" w:hAnsi="Garamond"/>
          <w:sz w:val="24"/>
          <w:szCs w:val="24"/>
          <w:rtl w:val="0"/>
        </w:rPr>
        <w:t xml:space="preserve">3.1</w:t>
        <w:tab/>
        <w:t xml:space="preserve">Waste and / or By-Products Generated </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Definition of ‘Waste’: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'any unavoidable material from an operation for which there is no economic demand and must be disposed of.'</w:t>
      </w:r>
      <w:r w:rsidDel="00000000" w:rsidR="00000000" w:rsidRPr="00000000">
        <w:rPr>
          <w:rtl w:val="0"/>
        </w:rPr>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This section presents the project’s</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waste management system, planning, site-specific plans, waste management in new projects, waste forecasting, annual corporate plans, waste ownership &amp; interface, inventorisation, categorisation, segregation, minimisation, reduction methods, reuse methods, recycling methods, recovery methods, treatment, performance monitoring and reporting.</w:t>
      </w:r>
      <w:r w:rsidDel="00000000" w:rsidR="00000000" w:rsidRPr="00000000">
        <w:rPr>
          <w:rtl w:val="0"/>
        </w:rPr>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Waste Management System as an integral part of the overall HSE Management system is patterned after five key words namely, Policy, Plan, Do, Check, and Review. </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This Waste Management Plan is developed for all phases of our projects project and the procedure is in line with SOUTH WEST DESIGN AFRICA LIMITED (SWDA) policy and local regulations.</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There will be continuous performance monitoring through periodic inspections, audits - (periodic assessments of system performance, effectiveness and fundamental suitability) and reporting to project management for review against non-conformance. </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aim is to ensure that the operational processes, facilities and methods used in managing waste generated from the project activity are in conformity to SOUTH WEST DESIGN AFRICA LIMITED (SWDA) policies and regulatory guidelines.</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bookmarkStart w:colFirst="0" w:colLast="0" w:name="_i71jamjkazyg" w:id="13"/>
      <w:bookmarkEnd w:id="13"/>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3.2</w:t>
        <w:tab/>
        <w:t xml:space="preserve">Waste Generation/Handling </w:t>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proposed project shall generate varying types of wastes, and guiding principles for the general handling/management of waste include:</w:t>
      </w:r>
    </w:p>
    <w:p w:rsidR="00000000" w:rsidDel="00000000" w:rsidP="00000000" w:rsidRDefault="00000000" w:rsidRPr="00000000" w14:paraId="0000012A">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segregation of waste at the point of generation;</w:t>
      </w:r>
    </w:p>
    <w:p w:rsidR="00000000" w:rsidDel="00000000" w:rsidP="00000000" w:rsidRDefault="00000000" w:rsidRPr="00000000" w14:paraId="0000012B">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reduction of the amount of wastes generated;</w:t>
      </w:r>
    </w:p>
    <w:p w:rsidR="00000000" w:rsidDel="00000000" w:rsidP="00000000" w:rsidRDefault="00000000" w:rsidRPr="00000000" w14:paraId="0000012C">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recycling of wastes (where possible);</w:t>
      </w:r>
    </w:p>
    <w:p w:rsidR="00000000" w:rsidDel="00000000" w:rsidP="00000000" w:rsidRDefault="00000000" w:rsidRPr="00000000" w14:paraId="0000012D">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if possible,  reuse of the wastes; and</w:t>
      </w:r>
    </w:p>
    <w:p w:rsidR="00000000" w:rsidDel="00000000" w:rsidP="00000000" w:rsidRDefault="00000000" w:rsidRPr="00000000" w14:paraId="0000012E">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treatment of toxic / hazardous wastes before disposal.</w:t>
      </w:r>
    </w:p>
    <w:p w:rsidR="00000000" w:rsidDel="00000000" w:rsidP="00000000" w:rsidRDefault="00000000" w:rsidRPr="00000000" w14:paraId="0000012F">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30">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types of wastes expected from the execution of SOUTH WEST DESIGN AFRICA LIMITED (SWDA)  Well Decommissioning and Location Restoration project are outlined in Table 3.1.</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2">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Table 3.1: Wastes expected from proposed project</w:t>
      </w:r>
    </w:p>
    <w:tbl>
      <w:tblPr>
        <w:tblStyle w:val="Table5"/>
        <w:tblW w:w="7915.999999999999" w:type="dxa"/>
        <w:jc w:val="left"/>
        <w:tblInd w:w="108.0" w:type="dxa"/>
        <w:tblLayout w:type="fixed"/>
        <w:tblLook w:val="0000"/>
      </w:tblPr>
      <w:tblGrid>
        <w:gridCol w:w="1852"/>
        <w:gridCol w:w="3447"/>
        <w:gridCol w:w="2617"/>
        <w:tblGridChange w:id="0">
          <w:tblGrid>
            <w:gridCol w:w="1852"/>
            <w:gridCol w:w="3447"/>
            <w:gridCol w:w="2617"/>
          </w:tblGrid>
        </w:tblGridChange>
      </w:tblGrid>
      <w:tr>
        <w:trPr>
          <w:cantSplit w:val="1"/>
          <w:trHeight w:val="302" w:hRule="atLeast"/>
          <w:tblHeader w:val="0"/>
        </w:trPr>
        <w:tc>
          <w:tcPr>
            <w:tcBorders>
              <w:top w:color="000000" w:space="0" w:sz="6" w:val="single"/>
              <w:left w:color="000000" w:space="0" w:sz="6" w:val="single"/>
              <w:bottom w:color="000000" w:space="0" w:sz="6" w:val="single"/>
              <w:right w:color="000000" w:space="0" w:sz="6" w:val="single"/>
            </w:tcBorders>
            <w:shd w:fill="d9d9d9" w:val="clear"/>
            <w:vAlign w:val="center"/>
          </w:tcPr>
          <w:p w:rsidR="00000000" w:rsidDel="00000000" w:rsidP="00000000" w:rsidRDefault="00000000" w:rsidRPr="00000000" w14:paraId="00000133">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WasteName</w:t>
            </w:r>
          </w:p>
        </w:tc>
        <w:tc>
          <w:tcPr>
            <w:tcBorders>
              <w:top w:color="000000" w:space="0" w:sz="6" w:val="single"/>
              <w:left w:color="000000" w:space="0" w:sz="6" w:val="single"/>
              <w:bottom w:color="000000" w:space="0" w:sz="6" w:val="single"/>
              <w:right w:color="000000" w:space="0" w:sz="6" w:val="single"/>
            </w:tcBorders>
            <w:shd w:fill="d9d9d9" w:val="clear"/>
          </w:tcPr>
          <w:p w:rsidR="00000000" w:rsidDel="00000000" w:rsidP="00000000" w:rsidRDefault="00000000" w:rsidRPr="00000000" w14:paraId="00000134">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of Waste</w:t>
            </w:r>
          </w:p>
        </w:tc>
        <w:tc>
          <w:tcPr>
            <w:tcBorders>
              <w:top w:color="000000" w:space="0" w:sz="6" w:val="single"/>
              <w:left w:color="000000" w:space="0" w:sz="6" w:val="single"/>
              <w:bottom w:color="000000" w:space="0" w:sz="6" w:val="single"/>
              <w:right w:color="000000" w:space="0" w:sz="6" w:val="single"/>
            </w:tcBorders>
            <w:shd w:fill="d9d9d9" w:val="clear"/>
            <w:vAlign w:val="center"/>
          </w:tcPr>
          <w:p w:rsidR="00000000" w:rsidDel="00000000" w:rsidP="00000000" w:rsidRDefault="00000000" w:rsidRPr="00000000" w14:paraId="00000135">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Disposal Option</w:t>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36">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Oily Waste/ Well Fluids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37">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Recovered from well and cellars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38">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Sent to Client Flow Station for treatment as part of well fluids from well.</w:t>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39">
            <w:pPr>
              <w:rPr>
                <w:rFonts w:ascii="Garamond" w:cs="Garamond" w:eastAsia="Garamond" w:hAnsi="Garamond"/>
                <w:color w:val="548dd4"/>
                <w:sz w:val="24"/>
                <w:szCs w:val="24"/>
              </w:rPr>
            </w:pPr>
            <w:r w:rsidDel="00000000" w:rsidR="00000000" w:rsidRPr="00000000">
              <w:rPr>
                <w:rFonts w:ascii="Garamond" w:cs="Garamond" w:eastAsia="Garamond" w:hAnsi="Garamond"/>
                <w:sz w:val="24"/>
                <w:szCs w:val="24"/>
                <w:rtl w:val="0"/>
              </w:rPr>
              <w:t xml:space="preserve">Scrap Metals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3A">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Recovered Casings and Tubular. And from fabrication/workshop activities.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3B">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 Client Scrap yard /  yard for appropriate re-use / disposal and </w:t>
            </w:r>
            <w:r w:rsidDel="00000000" w:rsidR="00000000" w:rsidRPr="00000000">
              <w:rPr>
                <w:rFonts w:ascii="Garamond" w:cs="Garamond" w:eastAsia="Garamond" w:hAnsi="Garamond"/>
                <w:color w:val="ff0000"/>
                <w:sz w:val="24"/>
                <w:szCs w:val="24"/>
                <w:rtl w:val="0"/>
              </w:rPr>
              <w:t xml:space="preserve">to government accredited third party</w:t>
            </w:r>
            <w:r w:rsidDel="00000000" w:rsidR="00000000" w:rsidRPr="00000000">
              <w:rPr>
                <w:rFonts w:ascii="Garamond" w:cs="Garamond" w:eastAsia="Garamond" w:hAnsi="Garamond"/>
                <w:sz w:val="24"/>
                <w:szCs w:val="24"/>
                <w:rtl w:val="0"/>
              </w:rPr>
              <w:t xml:space="preserve">.</w:t>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3C">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Gaseous Wastes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3D">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Heavy duty machinery including the hydraulic workover unit (HWU) or the workover rig</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3E">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Monitor and Minimize emissions</w:t>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3F">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Sewage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40">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Hydraulic Workover Unit (HWU)/Worksites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41">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Crew will operate from a hotel. At rig site, Mobile toilet facility will be used. Effluents will be removed with sewage trucks and </w:t>
            </w:r>
            <w:r w:rsidDel="00000000" w:rsidR="00000000" w:rsidRPr="00000000">
              <w:rPr>
                <w:rFonts w:ascii="Garamond" w:cs="Garamond" w:eastAsia="Garamond" w:hAnsi="Garamond"/>
                <w:color w:val="ff0000"/>
                <w:sz w:val="24"/>
                <w:szCs w:val="24"/>
                <w:rtl w:val="0"/>
              </w:rPr>
              <w:t xml:space="preserve">treat</w:t>
            </w:r>
            <w:r w:rsidDel="00000000" w:rsidR="00000000" w:rsidRPr="00000000">
              <w:rPr>
                <w:rFonts w:ascii="Garamond" w:cs="Garamond" w:eastAsia="Garamond" w:hAnsi="Garamond"/>
                <w:sz w:val="24"/>
                <w:szCs w:val="24"/>
                <w:rtl w:val="0"/>
              </w:rPr>
              <w:t xml:space="preserve">.</w:t>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42">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Food wastes/ Paper, packaging materials, used bottles, cans, recharge card, etc</w:t>
            </w:r>
          </w:p>
          <w:p w:rsidR="00000000" w:rsidDel="00000000" w:rsidP="00000000" w:rsidRDefault="00000000" w:rsidRPr="00000000" w14:paraId="00000143">
            <w:pPr>
              <w:jc w:val="both"/>
              <w:rPr>
                <w:rFonts w:ascii="Garamond" w:cs="Garamond" w:eastAsia="Garamond" w:hAnsi="Garamond"/>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44">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Kitchens and catering facilities on rig/at campsites. As well as from our base locations.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45">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By means of a registered community Contractors and disposed at Govt. Approved Dumpsite at in PH.</w:t>
            </w:r>
          </w:p>
        </w:tc>
      </w:tr>
    </w:tbl>
    <w:p w:rsidR="00000000" w:rsidDel="00000000" w:rsidP="00000000" w:rsidRDefault="00000000" w:rsidRPr="00000000" w14:paraId="00000146">
      <w:pPr>
        <w:pStyle w:val="Heading1"/>
        <w:rPr>
          <w:rFonts w:ascii="Garamond" w:cs="Garamond" w:eastAsia="Garamond" w:hAnsi="Garamond"/>
          <w:b w:val="0"/>
          <w:bCs w:val="0"/>
          <w:sz w:val="24"/>
          <w:szCs w:val="24"/>
        </w:rPr>
      </w:pPr>
      <w:r w:rsidDel="00000000" w:rsidR="00000000" w:rsidRPr="00000000">
        <w:rPr>
          <w:rtl w:val="0"/>
        </w:rPr>
      </w:r>
    </w:p>
    <w:p w:rsidR="00000000" w:rsidDel="00000000" w:rsidP="00000000" w:rsidRDefault="00000000" w:rsidRPr="00000000" w14:paraId="00000147">
      <w:pPr>
        <w:pStyle w:val="Heading2"/>
        <w:rPr>
          <w:rFonts w:ascii="Garamond" w:cs="Garamond" w:eastAsia="Garamond" w:hAnsi="Garamond"/>
          <w:sz w:val="24"/>
          <w:szCs w:val="24"/>
        </w:rPr>
      </w:pPr>
      <w:bookmarkStart w:colFirst="0" w:colLast="0" w:name="_snu57qypoygy" w:id="14"/>
      <w:bookmarkEnd w:id="14"/>
      <w:r w:rsidDel="00000000" w:rsidR="00000000" w:rsidRPr="00000000">
        <w:rPr>
          <w:rFonts w:ascii="Garamond" w:cs="Garamond" w:eastAsia="Garamond" w:hAnsi="Garamond"/>
          <w:sz w:val="24"/>
          <w:szCs w:val="24"/>
          <w:rtl w:val="0"/>
        </w:rPr>
        <w:t xml:space="preserve">3.3</w:t>
        <w:tab/>
        <w:t xml:space="preserve">Decommissioning/ Abandonment phase</w:t>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It is the Project policy to properly manage wastes arising from abandonment of Wells and locations. The management Procedure shall follow this Procedure and would meet current environmental protection standards.</w:t>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bookmarkStart w:colFirst="0" w:colLast="0" w:name="_be5c20d9zw3j" w:id="15"/>
      <w:bookmarkEnd w:id="15"/>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4.0</w:t>
        <w:tab/>
        <w:t xml:space="preserve">WASTE MANAGEMENT ORGANISATION</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bookmarkStart w:colFirst="0" w:colLast="0" w:name="_my9i65baunz7" w:id="16"/>
      <w:bookmarkEnd w:id="16"/>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4.1</w:t>
        <w:tab/>
        <w:t xml:space="preserve">Roles and Responsibilities</w:t>
      </w:r>
      <w:r w:rsidDel="00000000" w:rsidR="00000000" w:rsidRPr="00000000">
        <w:rPr>
          <w:rtl w:val="0"/>
        </w:rPr>
      </w:r>
    </w:p>
    <w:p w:rsidR="00000000" w:rsidDel="00000000" w:rsidP="00000000" w:rsidRDefault="00000000" w:rsidRPr="00000000" w14:paraId="0000014E">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SOUTH WEST DESIGN AFRICA LIMITED (SWDA) HSE Manager is the custodian of this document and shall be responsible for its review, update and implementation of the standards.</w:t>
      </w:r>
    </w:p>
    <w:p w:rsidR="00000000" w:rsidDel="00000000" w:rsidP="00000000" w:rsidRDefault="00000000" w:rsidRPr="00000000" w14:paraId="0000014F">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This Waste management plan is binding on all staff and contractors involved in this project with respect to the following:</w:t>
      </w:r>
    </w:p>
    <w:p w:rsidR="00000000" w:rsidDel="00000000" w:rsidP="00000000" w:rsidRDefault="00000000" w:rsidRPr="00000000" w14:paraId="00000150">
      <w:pPr>
        <w:numPr>
          <w:ilvl w:val="0"/>
          <w:numId w:val="1"/>
        </w:numPr>
        <w:ind w:left="720" w:hanging="360"/>
        <w:jc w:val="both"/>
        <w:rPr>
          <w:sz w:val="24"/>
          <w:szCs w:val="24"/>
        </w:rPr>
      </w:pPr>
      <w:r w:rsidDel="00000000" w:rsidR="00000000" w:rsidRPr="00000000">
        <w:rPr>
          <w:rFonts w:ascii="Garamond" w:cs="Garamond" w:eastAsia="Garamond" w:hAnsi="Garamond"/>
          <w:sz w:val="24"/>
          <w:szCs w:val="24"/>
          <w:rtl w:val="0"/>
        </w:rPr>
        <w:t xml:space="preserve">Emissions or release of pollutants, exhaust and / or fugitive gases.</w:t>
      </w:r>
    </w:p>
    <w:p w:rsidR="00000000" w:rsidDel="00000000" w:rsidP="00000000" w:rsidRDefault="00000000" w:rsidRPr="00000000" w14:paraId="00000151">
      <w:pPr>
        <w:numPr>
          <w:ilvl w:val="0"/>
          <w:numId w:val="8"/>
        </w:numPr>
        <w:ind w:left="720" w:hanging="360"/>
        <w:jc w:val="both"/>
        <w:rPr>
          <w:sz w:val="24"/>
          <w:szCs w:val="24"/>
        </w:rPr>
      </w:pPr>
      <w:r w:rsidDel="00000000" w:rsidR="00000000" w:rsidRPr="00000000">
        <w:rPr>
          <w:rFonts w:ascii="Garamond" w:cs="Garamond" w:eastAsia="Garamond" w:hAnsi="Garamond"/>
          <w:sz w:val="24"/>
          <w:szCs w:val="24"/>
          <w:rtl w:val="0"/>
        </w:rPr>
        <w:t xml:space="preserve">Discharge or spill of effluent into surface water, or land.</w:t>
      </w:r>
    </w:p>
    <w:p w:rsidR="00000000" w:rsidDel="00000000" w:rsidP="00000000" w:rsidRDefault="00000000" w:rsidRPr="00000000" w14:paraId="00000152">
      <w:pPr>
        <w:numPr>
          <w:ilvl w:val="0"/>
          <w:numId w:val="16"/>
        </w:numPr>
        <w:ind w:left="720" w:hanging="360"/>
        <w:jc w:val="both"/>
        <w:rPr>
          <w:sz w:val="24"/>
          <w:szCs w:val="24"/>
        </w:rPr>
      </w:pPr>
      <w:r w:rsidDel="00000000" w:rsidR="00000000" w:rsidRPr="00000000">
        <w:rPr>
          <w:rFonts w:ascii="Garamond" w:cs="Garamond" w:eastAsia="Garamond" w:hAnsi="Garamond"/>
          <w:sz w:val="24"/>
          <w:szCs w:val="24"/>
          <w:rtl w:val="0"/>
        </w:rPr>
        <w:t xml:space="preserve">Discharge of solid wastes (including domestic waste) into surface water, or land.</w:t>
      </w:r>
    </w:p>
    <w:p w:rsidR="00000000" w:rsidDel="00000000" w:rsidP="00000000" w:rsidRDefault="00000000" w:rsidRPr="00000000" w14:paraId="00000153">
      <w:pPr>
        <w:numPr>
          <w:ilvl w:val="0"/>
          <w:numId w:val="18"/>
        </w:numPr>
        <w:ind w:left="720" w:hanging="360"/>
        <w:jc w:val="both"/>
        <w:rPr>
          <w:sz w:val="24"/>
          <w:szCs w:val="24"/>
        </w:rPr>
      </w:pPr>
      <w:r w:rsidDel="00000000" w:rsidR="00000000" w:rsidRPr="00000000">
        <w:rPr>
          <w:rFonts w:ascii="Garamond" w:cs="Garamond" w:eastAsia="Garamond" w:hAnsi="Garamond"/>
          <w:sz w:val="24"/>
          <w:szCs w:val="24"/>
          <w:rtl w:val="0"/>
        </w:rPr>
        <w:t xml:space="preserve">Generation of noise and vibration.</w:t>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bookmarkStart w:colFirst="0" w:colLast="0" w:name="_1voscpqr7wn3" w:id="17"/>
      <w:bookmarkEnd w:id="17"/>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4.1.1</w:t>
        <w:tab/>
        <w:t xml:space="preserve">Waste Management Focal Point</w:t>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Participate in the review of master plan, procedures and standards with SOUTH WEST DESIGN AFRICA LIMITED (SWDA) Waste management Team.</w:t>
      </w:r>
    </w:p>
    <w:p w:rsidR="00000000" w:rsidDel="00000000" w:rsidP="00000000" w:rsidRDefault="00000000" w:rsidRPr="00000000" w14:paraId="0000015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Implementation the contents of this as signed off.</w:t>
      </w:r>
    </w:p>
    <w:p w:rsidR="00000000" w:rsidDel="00000000" w:rsidP="00000000" w:rsidRDefault="00000000" w:rsidRPr="00000000" w14:paraId="0000015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Participate in inspections and audits. </w:t>
      </w:r>
    </w:p>
    <w:p w:rsidR="00000000" w:rsidDel="00000000" w:rsidP="00000000" w:rsidRDefault="00000000" w:rsidRPr="00000000" w14:paraId="0000015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Submit performance report to SOUTH WEST DESIGN AFRICA LIMITED (SWDA) Corporate Waste management Team.</w:t>
      </w:r>
      <w:r w:rsidDel="00000000" w:rsidR="00000000" w:rsidRPr="00000000">
        <w:rPr>
          <w:rtl w:val="0"/>
        </w:rPr>
      </w:r>
    </w:p>
    <w:p w:rsidR="00000000" w:rsidDel="00000000" w:rsidP="00000000" w:rsidRDefault="00000000" w:rsidRPr="00000000" w14:paraId="0000015B">
      <w:pPr>
        <w:numPr>
          <w:ilvl w:val="0"/>
          <w:numId w:val="6"/>
        </w:numPr>
        <w:ind w:left="720" w:hanging="360"/>
        <w:rPr>
          <w:sz w:val="24"/>
          <w:szCs w:val="24"/>
        </w:rPr>
      </w:pPr>
      <w:r w:rsidDel="00000000" w:rsidR="00000000" w:rsidRPr="00000000">
        <w:rPr>
          <w:rFonts w:ascii="Garamond" w:cs="Garamond" w:eastAsia="Garamond" w:hAnsi="Garamond"/>
          <w:sz w:val="24"/>
          <w:szCs w:val="24"/>
          <w:rtl w:val="0"/>
        </w:rPr>
        <w:t xml:space="preserve">Participate and contribute to the review of the processes.</w:t>
      </w:r>
    </w:p>
    <w:p w:rsidR="00000000" w:rsidDel="00000000" w:rsidP="00000000" w:rsidRDefault="00000000" w:rsidRPr="00000000" w14:paraId="0000015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Manage waste streams generated in the project.</w:t>
      </w:r>
      <w:r w:rsidDel="00000000" w:rsidR="00000000" w:rsidRPr="00000000">
        <w:rPr>
          <w:rtl w:val="0"/>
        </w:rPr>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bookmarkStart w:colFirst="0" w:colLast="0" w:name="_29siyvalhiy" w:id="18"/>
      <w:bookmarkEnd w:id="18"/>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4.3</w:t>
        <w:tab/>
        <w:t xml:space="preserve">Monitor and Review / Improvement Performance</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Management shall participate in inspections and audits to ensure compliance to the plan. He shall drive and also participate in quarterly reviews and Workshops where necessary. The retention time of this document is 2 years; however the document can be reviewed before the expiration of the retention time where necessary.</w:t>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1">
      <w:pPr>
        <w:pStyle w:val="Heading2"/>
        <w:rPr>
          <w:rFonts w:ascii="Garamond" w:cs="Garamond" w:eastAsia="Garamond" w:hAnsi="Garamond"/>
        </w:rPr>
      </w:pPr>
      <w:bookmarkStart w:colFirst="0" w:colLast="0" w:name="_iiavjjmkuomi" w:id="19"/>
      <w:bookmarkEnd w:id="19"/>
      <w:r w:rsidDel="00000000" w:rsidR="00000000" w:rsidRPr="00000000">
        <w:rPr>
          <w:rFonts w:ascii="Garamond" w:cs="Garamond" w:eastAsia="Garamond" w:hAnsi="Garamond"/>
          <w:rtl w:val="0"/>
        </w:rPr>
        <w:t xml:space="preserve">4.4</w:t>
        <w:tab/>
        <w:tab/>
        <w:t xml:space="preserve">Training</w:t>
      </w:r>
    </w:p>
    <w:p w:rsidR="00000000" w:rsidDel="00000000" w:rsidP="00000000" w:rsidRDefault="00000000" w:rsidRPr="00000000" w14:paraId="00000162">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The Project Waste Management Focal points shall be trained on basic WMS standards, tools and systems. SOUTH WEST DESIGN AFRICA LIMITED (SWDA) Waste Team shall coordinate the training programmes and monitor the performance.</w:t>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bookmarkStart w:colFirst="0" w:colLast="0" w:name="_afliowddv2vx" w:id="20"/>
      <w:bookmarkEnd w:id="20"/>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4.5</w:t>
        <w:tab/>
        <w:t xml:space="preserve">Contractor’s Role </w:t>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 line with Contract Management plan, every contractor working with Project team shall have waste management procedure/plan as part of her contract HSE plan. The contractor shall also monitor and implement the plan for compliance.</w:t>
      </w:r>
    </w:p>
    <w:p w:rsidR="00000000" w:rsidDel="00000000" w:rsidP="00000000" w:rsidRDefault="00000000" w:rsidRPr="00000000" w14:paraId="00000166">
      <w:pP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167">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bookmarkStart w:colFirst="0" w:colLast="0" w:name="_4u52a6omdj3h" w:id="21"/>
      <w:bookmarkEnd w:id="21"/>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4.6        Awareness</w:t>
        <w:tab/>
      </w:r>
    </w:p>
    <w:p w:rsidR="00000000" w:rsidDel="00000000" w:rsidP="00000000" w:rsidRDefault="00000000" w:rsidRPr="00000000" w14:paraId="00000168">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General waste management awareness shall be raised among personnel through short presentations, site inductions, toolbox talks and the use of posters, as applicable.  All waste contractors shall be made aware of the SOUTH WEST DESIGN AFRICA LIMITED (SWDA) Waste Management</w:t>
      </w:r>
      <w:r w:rsidDel="00000000" w:rsidR="00000000" w:rsidRPr="00000000">
        <w:rPr>
          <w:rFonts w:ascii="Garamond" w:cs="Garamond" w:eastAsia="Garamond" w:hAnsi="Garamond"/>
          <w:color w:val="0000ff"/>
          <w:sz w:val="24"/>
          <w:szCs w:val="24"/>
          <w:rtl w:val="0"/>
        </w:rPr>
        <w:t xml:space="preserve"> </w:t>
      </w:r>
      <w:r w:rsidDel="00000000" w:rsidR="00000000" w:rsidRPr="00000000">
        <w:rPr>
          <w:rFonts w:ascii="Garamond" w:cs="Garamond" w:eastAsia="Garamond" w:hAnsi="Garamond"/>
          <w:sz w:val="24"/>
          <w:szCs w:val="24"/>
          <w:rtl w:val="0"/>
        </w:rPr>
        <w:t xml:space="preserve">procedure and guidelines through contract specifications and/or training.</w:t>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bookmarkStart w:colFirst="0" w:colLast="0" w:name="_5momw2vl9ys8" w:id="22"/>
      <w:bookmarkEnd w:id="22"/>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5.0</w:t>
        <w:tab/>
        <w:t xml:space="preserve">GENERAL WASTE MANAGEMENT PROCEDURE</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This highlights the key principles of the 4-Rs in Waste management. They include: Reduce, Recover, Reuse and Recycle.</w:t>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Responsible waste management may be accomplished through the application of the practices of source reduction, reuse, recycling, recovery, treatment and responsible disposal. These principles should be incorporated into the design and management of project’s associated activities. Where elimination of waste is not possible, minimisation alternatives shall be explored.</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bookmarkStart w:colFirst="0" w:colLast="0" w:name="_4p49976epzq6" w:id="23"/>
      <w:bookmarkEnd w:id="23"/>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5.1</w:t>
        <w:tab/>
        <w:t xml:space="preserve">Waste Identification and Characterisation</w:t>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Project generated wastes shall be managed in an environmentally friendly manner. Once waste streams are identified, the properties of the waste stream shall be analysed for proper classification of the waste type – hazardous and non-hazardous (Table 5.1).</w:t>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Hazardous wastes include explosives, oxidising, highly flammable, corrosive, toxic to humans, radioactive, harmful to the environment (ecotoxic). Non-hazardous wastes are further categorised into: Industrial, Domestic and Office.</w:t>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Classification of wastes also simplifies quantification and inventory data management as well as enhances ease of transportation and choice of treatment process.</w:t>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4">
      <w:pPr>
        <w:pStyle w:val="Heading5"/>
        <w:rPr>
          <w:rFonts w:ascii="Garamond" w:cs="Garamond" w:eastAsia="Garamond" w:hAnsi="Garamond"/>
          <w:b w:val="0"/>
          <w:bCs w:val="0"/>
        </w:rPr>
      </w:pPr>
      <w:r w:rsidDel="00000000" w:rsidR="00000000" w:rsidRPr="00000000">
        <w:rPr>
          <w:rFonts w:ascii="Garamond" w:cs="Garamond" w:eastAsia="Garamond" w:hAnsi="Garamond"/>
          <w:rtl w:val="0"/>
        </w:rPr>
        <w:t xml:space="preserve">Table 5.1</w:t>
        <w:tab/>
        <w:t xml:space="preserve">Waste Categories and Definitions </w:t>
      </w:r>
      <w:r w:rsidDel="00000000" w:rsidR="00000000" w:rsidRPr="00000000">
        <w:rPr>
          <w:rtl w:val="0"/>
        </w:rPr>
      </w:r>
    </w:p>
    <w:p w:rsidR="00000000" w:rsidDel="00000000" w:rsidP="00000000" w:rsidRDefault="00000000" w:rsidRPr="00000000" w14:paraId="00000175">
      <w:pPr>
        <w:rPr>
          <w:rFonts w:ascii="Garamond" w:cs="Garamond" w:eastAsia="Garamond" w:hAnsi="Garamond"/>
          <w:sz w:val="24"/>
          <w:szCs w:val="24"/>
        </w:rPr>
      </w:pPr>
      <w:r w:rsidDel="00000000" w:rsidR="00000000" w:rsidRPr="00000000">
        <w:rPr>
          <w:rtl w:val="0"/>
        </w:rPr>
      </w:r>
    </w:p>
    <w:tbl>
      <w:tblPr>
        <w:tblStyle w:val="Table6"/>
        <w:tblW w:w="8668.0" w:type="dxa"/>
        <w:jc w:val="left"/>
        <w:tblLayout w:type="fixed"/>
        <w:tblLook w:val="0000"/>
      </w:tblPr>
      <w:tblGrid>
        <w:gridCol w:w="2988"/>
        <w:gridCol w:w="5680"/>
        <w:tblGridChange w:id="0">
          <w:tblGrid>
            <w:gridCol w:w="2988"/>
            <w:gridCol w:w="5680"/>
          </w:tblGrid>
        </w:tblGridChange>
      </w:tblGrid>
      <w:tr>
        <w:trPr>
          <w:cantSplit w:val="1"/>
          <w:tblHeader w:val="0"/>
        </w:trPr>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176">
            <w:pPr>
              <w:spacing w:after="120" w:before="120"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Category</w:t>
            </w:r>
          </w:p>
        </w:tc>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177">
            <w:pPr>
              <w:spacing w:after="120" w:before="120"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Definition</w:t>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78">
            <w:pPr>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Hazardous Waste</w:t>
            </w:r>
          </w:p>
          <w:p w:rsidR="00000000" w:rsidDel="00000000" w:rsidP="00000000" w:rsidRDefault="00000000" w:rsidRPr="00000000" w14:paraId="00000179">
            <w:pPr>
              <w:jc w:val="both"/>
              <w:rPr>
                <w:rFonts w:ascii="Garamond" w:cs="Garamond" w:eastAsia="Garamond" w:hAnsi="Garamond"/>
                <w:b w:val="1"/>
                <w:bCs w:val="1"/>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7A">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 hazardous waste is any gaseous, liquid or solid waste, which due to its quantity, physical, chemical or infectious characteristics have the potential to harm human health or the environment when improperly handled, stored, transported, treated or disposed. </w:t>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7B">
            <w:pPr>
              <w:ind w:left="810" w:hanging="810"/>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Non-hazardous Waste:                Industrial Waste</w:t>
            </w:r>
          </w:p>
          <w:p w:rsidR="00000000" w:rsidDel="00000000" w:rsidP="00000000" w:rsidRDefault="00000000" w:rsidRPr="00000000" w14:paraId="0000017C">
            <w:pPr>
              <w:jc w:val="both"/>
              <w:rPr>
                <w:rFonts w:ascii="Garamond" w:cs="Garamond" w:eastAsia="Garamond" w:hAnsi="Garamond"/>
                <w:b w:val="1"/>
                <w:bCs w:val="1"/>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7D">
            <w:pPr>
              <w:jc w:val="both"/>
              <w:rPr>
                <w:rFonts w:ascii="Garamond" w:cs="Garamond" w:eastAsia="Garamond" w:hAnsi="Garamond"/>
                <w:b w:val="1"/>
                <w:bCs w:val="1"/>
                <w:sz w:val="24"/>
                <w:szCs w:val="24"/>
              </w:rPr>
            </w:pPr>
            <w:r w:rsidDel="00000000" w:rsidR="00000000" w:rsidRPr="00000000">
              <w:rPr>
                <w:rFonts w:ascii="Garamond" w:cs="Garamond" w:eastAsia="Garamond" w:hAnsi="Garamond"/>
                <w:sz w:val="24"/>
                <w:szCs w:val="24"/>
                <w:rtl w:val="0"/>
              </w:rPr>
              <w:t xml:space="preserve">Industrial waste is any non-hazardous operational waste. </w:t>
            </w: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7E">
            <w:pPr>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               Domestic waste</w:t>
            </w:r>
          </w:p>
          <w:p w:rsidR="00000000" w:rsidDel="00000000" w:rsidP="00000000" w:rsidRDefault="00000000" w:rsidRPr="00000000" w14:paraId="0000017F">
            <w:pPr>
              <w:jc w:val="both"/>
              <w:rPr>
                <w:rFonts w:ascii="Garamond" w:cs="Garamond" w:eastAsia="Garamond" w:hAnsi="Garamond"/>
                <w:b w:val="1"/>
                <w:bCs w:val="1"/>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80">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This category includes kitchen waste from offices, operational and residential locations, and waste arising from estate management activities, including garden wastes. </w:t>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81">
            <w:pPr>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               Office Waste </w:t>
            </w:r>
          </w:p>
          <w:p w:rsidR="00000000" w:rsidDel="00000000" w:rsidP="00000000" w:rsidRDefault="00000000" w:rsidRPr="00000000" w14:paraId="00000182">
            <w:pPr>
              <w:jc w:val="both"/>
              <w:rPr>
                <w:rFonts w:ascii="Garamond" w:cs="Garamond" w:eastAsia="Garamond" w:hAnsi="Garamond"/>
                <w:b w:val="1"/>
                <w:bCs w:val="1"/>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83">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These are wastes generated from reprographics and other office services. </w:t>
            </w:r>
          </w:p>
        </w:tc>
      </w:tr>
    </w:tbl>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6">
      <w:pPr>
        <w:pStyle w:val="Heading3"/>
        <w:tabs>
          <w:tab w:val="left" w:leader="none" w:pos="360"/>
        </w:tabs>
        <w:jc w:val="left"/>
        <w:rPr>
          <w:rFonts w:ascii="Garamond" w:cs="Garamond" w:eastAsia="Garamond" w:hAnsi="Garamond"/>
          <w:b w:val="1"/>
          <w:bCs w:val="1"/>
        </w:rPr>
      </w:pPr>
      <w:bookmarkStart w:colFirst="0" w:colLast="0" w:name="_tz0pxxuve3j1" w:id="24"/>
      <w:bookmarkEnd w:id="24"/>
      <w:r w:rsidDel="00000000" w:rsidR="00000000" w:rsidRPr="00000000">
        <w:rPr>
          <w:rFonts w:ascii="Garamond" w:cs="Garamond" w:eastAsia="Garamond" w:hAnsi="Garamond"/>
          <w:b w:val="1"/>
          <w:bCs w:val="1"/>
          <w:rtl w:val="0"/>
        </w:rPr>
        <w:t xml:space="preserve">5.1.1</w:t>
        <w:tab/>
        <w:t xml:space="preserve">Waste Collection</w:t>
      </w:r>
    </w:p>
    <w:p w:rsidR="00000000" w:rsidDel="00000000" w:rsidP="00000000" w:rsidRDefault="00000000" w:rsidRPr="00000000" w14:paraId="00000187">
      <w:pP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Waste segregated at source and well contained in the appropriate waste receptacle shall be manually handled or trucked to designated collection points before it is taken to appropriate disposal facilities. </w:t>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B">
      <w:pPr>
        <w:pStyle w:val="Heading3"/>
        <w:tabs>
          <w:tab w:val="left" w:leader="none" w:pos="360"/>
        </w:tabs>
        <w:jc w:val="left"/>
        <w:rPr>
          <w:rFonts w:ascii="Garamond" w:cs="Garamond" w:eastAsia="Garamond" w:hAnsi="Garamond"/>
          <w:b w:val="1"/>
          <w:bCs w:val="1"/>
        </w:rPr>
      </w:pPr>
      <w:bookmarkStart w:colFirst="0" w:colLast="0" w:name="_lrjndy37oa5l" w:id="25"/>
      <w:bookmarkEnd w:id="25"/>
      <w:r w:rsidDel="00000000" w:rsidR="00000000" w:rsidRPr="00000000">
        <w:rPr>
          <w:rFonts w:ascii="Garamond" w:cs="Garamond" w:eastAsia="Garamond" w:hAnsi="Garamond"/>
          <w:b w:val="1"/>
          <w:bCs w:val="1"/>
          <w:rtl w:val="0"/>
        </w:rPr>
        <w:t xml:space="preserve">5.1.2</w:t>
        <w:tab/>
        <w:t xml:space="preserve">Waste Segregation</w:t>
      </w:r>
    </w:p>
    <w:p w:rsidR="00000000" w:rsidDel="00000000" w:rsidP="00000000" w:rsidRDefault="00000000" w:rsidRPr="00000000" w14:paraId="0000018C">
      <w:pPr>
        <w:ind w:left="-90" w:firstLine="0"/>
        <w:rPr>
          <w:rFonts w:ascii="Garamond" w:cs="Garamond" w:eastAsia="Garamond" w:hAnsi="Garamond"/>
          <w:b w:val="1"/>
          <w:bCs w:val="1"/>
          <w:sz w:val="24"/>
          <w:szCs w:val="24"/>
          <w:u w:val="single"/>
        </w:rPr>
      </w:pPr>
      <w:r w:rsidDel="00000000" w:rsidR="00000000" w:rsidRPr="00000000">
        <w:rPr>
          <w:rtl w:val="0"/>
        </w:rPr>
      </w:r>
    </w:p>
    <w:p w:rsidR="00000000" w:rsidDel="00000000" w:rsidP="00000000" w:rsidRDefault="00000000" w:rsidRPr="00000000" w14:paraId="0000018D">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This is the physical separation of different waste streams and is a pre-requisite for implementing minimization options. </w:t>
      </w:r>
    </w:p>
    <w:p w:rsidR="00000000" w:rsidDel="00000000" w:rsidP="00000000" w:rsidRDefault="00000000" w:rsidRPr="00000000" w14:paraId="0000018E">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Waste segregation shall be done at source through the provision of colour and/or text coded bins (Tables 5.2 – 5.3).  Only containers in good condition and with properly fitting lids shall be used for waste containment. Plastic bin liners shall also be used for temporary containment to ensure hygienic waste handling.</w:t>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Color Codes</w:t>
      </w:r>
      <w:r w:rsidDel="00000000" w:rsidR="00000000" w:rsidRPr="00000000">
        <w:drawing>
          <wp:anchor allowOverlap="1" behindDoc="0" distB="0" distT="0" distL="114300" distR="114300" hidden="0" layoutInCell="1" locked="0" relativeHeight="0" simplePos="0">
            <wp:simplePos x="0" y="0"/>
            <wp:positionH relativeFrom="column">
              <wp:posOffset>1162050</wp:posOffset>
            </wp:positionH>
            <wp:positionV relativeFrom="paragraph">
              <wp:posOffset>1633220</wp:posOffset>
            </wp:positionV>
            <wp:extent cx="4648835" cy="7217409"/>
            <wp:effectExtent b="0" l="0" r="0" t="0"/>
            <wp:wrapTopAndBottom distB="0" distT="0"/>
            <wp:docPr id="1"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4648835" cy="7217409"/>
                    </a:xfrm>
                    <a:prstGeom prst="rect"/>
                    <a:ln/>
                  </pic:spPr>
                </pic:pic>
              </a:graphicData>
            </a:graphic>
          </wp:anchor>
        </w:drawing>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2">
      <w:pPr>
        <w:jc w:val="both"/>
        <w:rPr>
          <w:rFonts w:ascii="Garamond" w:cs="Garamond" w:eastAsia="Garamond" w:hAnsi="Garamond"/>
          <w:b w:val="1"/>
          <w:bCs w:val="1"/>
          <w:i w:val="1"/>
          <w:iCs w:val="1"/>
          <w:sz w:val="24"/>
          <w:szCs w:val="24"/>
        </w:rPr>
      </w:pPr>
      <w:r w:rsidDel="00000000" w:rsidR="00000000" w:rsidRPr="00000000">
        <w:rPr>
          <w:rFonts w:ascii="Garamond" w:cs="Garamond" w:eastAsia="Garamond" w:hAnsi="Garamond"/>
          <w:sz w:val="24"/>
          <w:szCs w:val="24"/>
          <w:rtl w:val="0"/>
        </w:rPr>
        <w:t xml:space="preserve">Wastes shall be segregated according to the SOUTH WEST DESIGN AFRICA LIMITED (SWDA)   Waste Segregation Scheme at all times. Waste shall be stored in specific storage areas, which have appropriate containment. Labelled containers for different waste streams shall be appropriately located at strategic and easily accessible areas within the different project locations. Staff on site shall be adequately informed of the location of the waste receptacles and the segregation scheme through clear text and pictorial signs placed at strategic locations.</w:t>
      </w:r>
      <w:r w:rsidDel="00000000" w:rsidR="00000000" w:rsidRPr="00000000">
        <w:rPr>
          <w:rtl w:val="0"/>
        </w:rPr>
      </w:r>
    </w:p>
    <w:p w:rsidR="00000000" w:rsidDel="00000000" w:rsidP="00000000" w:rsidRDefault="00000000" w:rsidRPr="00000000" w14:paraId="00000193">
      <w:pPr>
        <w:jc w:val="both"/>
        <w:rPr>
          <w:rFonts w:ascii="Garamond" w:cs="Garamond" w:eastAsia="Garamond" w:hAnsi="Garamond"/>
          <w:b w:val="1"/>
          <w:bCs w:val="1"/>
          <w:i w:val="1"/>
          <w:iCs w:val="1"/>
          <w:sz w:val="24"/>
          <w:szCs w:val="24"/>
        </w:rPr>
      </w:pPr>
      <w:r w:rsidDel="00000000" w:rsidR="00000000" w:rsidRPr="00000000">
        <w:rPr>
          <w:rtl w:val="0"/>
        </w:rPr>
      </w:r>
    </w:p>
    <w:p w:rsidR="00000000" w:rsidDel="00000000" w:rsidP="00000000" w:rsidRDefault="00000000" w:rsidRPr="00000000" w14:paraId="00000194">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All evacuated wastes shall be accompanied by completed Waste Consignment Notes (WCN) from source to the final disposal site in order to ensure proper waste tracking.</w:t>
      </w:r>
    </w:p>
    <w:p w:rsidR="00000000" w:rsidDel="00000000" w:rsidP="00000000" w:rsidRDefault="00000000" w:rsidRPr="00000000" w14:paraId="00000195">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96">
      <w:pPr>
        <w:pStyle w:val="Heading3"/>
        <w:tabs>
          <w:tab w:val="left" w:leader="none" w:pos="360"/>
        </w:tabs>
        <w:jc w:val="left"/>
        <w:rPr>
          <w:rFonts w:ascii="Garamond" w:cs="Garamond" w:eastAsia="Garamond" w:hAnsi="Garamond"/>
          <w:b w:val="1"/>
          <w:bCs w:val="1"/>
        </w:rPr>
      </w:pPr>
      <w:bookmarkStart w:colFirst="0" w:colLast="0" w:name="_uly9yb2ow43k" w:id="26"/>
      <w:bookmarkEnd w:id="26"/>
      <w:r w:rsidDel="00000000" w:rsidR="00000000" w:rsidRPr="00000000">
        <w:rPr>
          <w:rFonts w:ascii="Garamond" w:cs="Garamond" w:eastAsia="Garamond" w:hAnsi="Garamond"/>
          <w:b w:val="1"/>
          <w:bCs w:val="1"/>
          <w:rtl w:val="0"/>
        </w:rPr>
        <w:t xml:space="preserve">5.1.3</w:t>
        <w:tab/>
        <w:t xml:space="preserve">Waste Minimization </w:t>
        <w:tab/>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8">
      <w:pPr>
        <w:rPr>
          <w:rFonts w:ascii="Garamond" w:cs="Garamond" w:eastAsia="Garamond" w:hAnsi="Garamond"/>
          <w:b w:val="1"/>
          <w:bCs w:val="1"/>
          <w:sz w:val="24"/>
          <w:szCs w:val="24"/>
        </w:rPr>
      </w:pPr>
      <w:r w:rsidDel="00000000" w:rsidR="00000000" w:rsidRPr="00000000">
        <w:rPr>
          <w:rFonts w:ascii="Garamond" w:cs="Garamond" w:eastAsia="Garamond" w:hAnsi="Garamond"/>
          <w:sz w:val="24"/>
          <w:szCs w:val="24"/>
          <w:rtl w:val="0"/>
        </w:rPr>
        <w:t xml:space="preserve">Waste minimization may be achieved through one or a combination of two or more of the following strategies.</w:t>
      </w:r>
      <w:r w:rsidDel="00000000" w:rsidR="00000000" w:rsidRPr="00000000">
        <w:rPr>
          <w:rtl w:val="0"/>
        </w:rPr>
      </w:r>
    </w:p>
    <w:p w:rsidR="00000000" w:rsidDel="00000000" w:rsidP="00000000" w:rsidRDefault="00000000" w:rsidRPr="00000000" w14:paraId="00000199">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A">
      <w:pPr>
        <w:pStyle w:val="Heading3"/>
        <w:tabs>
          <w:tab w:val="left" w:leader="none" w:pos="360"/>
        </w:tabs>
        <w:jc w:val="left"/>
        <w:rPr>
          <w:rFonts w:ascii="Garamond" w:cs="Garamond" w:eastAsia="Garamond" w:hAnsi="Garamond"/>
          <w:b w:val="1"/>
          <w:bCs w:val="1"/>
        </w:rPr>
      </w:pPr>
      <w:bookmarkStart w:colFirst="0" w:colLast="0" w:name="_2iuyzoepzq89" w:id="27"/>
      <w:bookmarkEnd w:id="27"/>
      <w:r w:rsidDel="00000000" w:rsidR="00000000" w:rsidRPr="00000000">
        <w:rPr>
          <w:rFonts w:ascii="Garamond" w:cs="Garamond" w:eastAsia="Garamond" w:hAnsi="Garamond"/>
          <w:b w:val="1"/>
          <w:bCs w:val="1"/>
          <w:rtl w:val="0"/>
        </w:rPr>
        <w:t xml:space="preserve">5.1.4</w:t>
        <w:tab/>
        <w:t xml:space="preserve">Source Reduction </w:t>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generation of minimal waste through more efficient practices such as:</w:t>
      </w:r>
    </w:p>
    <w:p w:rsidR="00000000" w:rsidDel="00000000" w:rsidP="00000000" w:rsidRDefault="00000000" w:rsidRPr="00000000" w14:paraId="0000019D">
      <w:pPr>
        <w:numPr>
          <w:ilvl w:val="0"/>
          <w:numId w:val="9"/>
        </w:numPr>
        <w:ind w:left="360" w:hanging="360"/>
        <w:jc w:val="both"/>
        <w:rPr>
          <w:sz w:val="24"/>
          <w:szCs w:val="24"/>
        </w:rPr>
      </w:pPr>
      <w:r w:rsidDel="00000000" w:rsidR="00000000" w:rsidRPr="00000000">
        <w:rPr>
          <w:rFonts w:ascii="Garamond" w:cs="Garamond" w:eastAsia="Garamond" w:hAnsi="Garamond"/>
          <w:sz w:val="24"/>
          <w:szCs w:val="24"/>
          <w:rtl w:val="0"/>
        </w:rPr>
        <w:t xml:space="preserve">material elimination; this involves the reduction eliminating over stock unused materials. This can be achieved through buy-back arrangement/policy.  </w:t>
      </w:r>
    </w:p>
    <w:p w:rsidR="00000000" w:rsidDel="00000000" w:rsidP="00000000" w:rsidRDefault="00000000" w:rsidRPr="00000000" w14:paraId="0000019E">
      <w:pPr>
        <w:numPr>
          <w:ilvl w:val="0"/>
          <w:numId w:val="9"/>
        </w:numPr>
        <w:ind w:left="360" w:hanging="360"/>
        <w:jc w:val="both"/>
        <w:rPr>
          <w:sz w:val="24"/>
          <w:szCs w:val="24"/>
        </w:rPr>
      </w:pPr>
      <w:r w:rsidDel="00000000" w:rsidR="00000000" w:rsidRPr="00000000">
        <w:rPr>
          <w:rFonts w:ascii="Garamond" w:cs="Garamond" w:eastAsia="Garamond" w:hAnsi="Garamond"/>
          <w:sz w:val="24"/>
          <w:szCs w:val="24"/>
          <w:rtl w:val="0"/>
        </w:rPr>
        <w:t xml:space="preserve">material substitution; effective use of an alternative or substitute material will eliminate or significantly reduce waste.</w:t>
      </w:r>
    </w:p>
    <w:p w:rsidR="00000000" w:rsidDel="00000000" w:rsidP="00000000" w:rsidRDefault="00000000" w:rsidRPr="00000000" w14:paraId="0000019F">
      <w:pPr>
        <w:numPr>
          <w:ilvl w:val="0"/>
          <w:numId w:val="9"/>
        </w:numPr>
        <w:ind w:left="360" w:hanging="360"/>
        <w:jc w:val="both"/>
        <w:rPr>
          <w:sz w:val="24"/>
          <w:szCs w:val="24"/>
        </w:rPr>
      </w:pPr>
      <w:r w:rsidDel="00000000" w:rsidR="00000000" w:rsidRPr="00000000">
        <w:rPr>
          <w:rFonts w:ascii="Garamond" w:cs="Garamond" w:eastAsia="Garamond" w:hAnsi="Garamond"/>
          <w:sz w:val="24"/>
          <w:szCs w:val="24"/>
          <w:rtl w:val="0"/>
        </w:rPr>
        <w:t xml:space="preserve">process modification; this involves the evaluation of material processes which generate wastes to determine if alternative processes were both technically and financially feasible.</w:t>
      </w:r>
    </w:p>
    <w:p w:rsidR="00000000" w:rsidDel="00000000" w:rsidP="00000000" w:rsidRDefault="00000000" w:rsidRPr="00000000" w14:paraId="000001A0">
      <w:pPr>
        <w:numPr>
          <w:ilvl w:val="0"/>
          <w:numId w:val="9"/>
        </w:numPr>
        <w:ind w:left="360" w:hanging="360"/>
        <w:jc w:val="both"/>
        <w:rPr>
          <w:sz w:val="24"/>
          <w:szCs w:val="24"/>
        </w:rPr>
      </w:pPr>
      <w:r w:rsidDel="00000000" w:rsidR="00000000" w:rsidRPr="00000000">
        <w:rPr>
          <w:rFonts w:ascii="Garamond" w:cs="Garamond" w:eastAsia="Garamond" w:hAnsi="Garamond"/>
          <w:sz w:val="24"/>
          <w:szCs w:val="24"/>
          <w:rtl w:val="0"/>
        </w:rPr>
        <w:t xml:space="preserve">improved housekeeping; waste reduction can be achieved through careful storage and maintenance of materials for easy identification.</w:t>
      </w:r>
    </w:p>
    <w:p w:rsidR="00000000" w:rsidDel="00000000" w:rsidP="00000000" w:rsidRDefault="00000000" w:rsidRPr="00000000" w14:paraId="000001A1">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A2">
      <w:pPr>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Re-use</w:t>
      </w:r>
      <w:r w:rsidDel="00000000" w:rsidR="00000000" w:rsidRPr="00000000">
        <w:rPr>
          <w:rFonts w:ascii="Garamond" w:cs="Garamond" w:eastAsia="Garamond" w:hAnsi="Garamond"/>
          <w:b w:val="1"/>
          <w:bCs w:val="1"/>
          <w:i w:val="1"/>
          <w:iCs w:val="1"/>
          <w:sz w:val="24"/>
          <w:szCs w:val="24"/>
          <w:rtl w:val="0"/>
        </w:rPr>
        <w:t xml:space="preserve"> </w:t>
      </w:r>
      <w:r w:rsidDel="00000000" w:rsidR="00000000" w:rsidRPr="00000000">
        <w:rPr>
          <w:rFonts w:ascii="Garamond" w:cs="Garamond" w:eastAsia="Garamond" w:hAnsi="Garamond"/>
          <w:i w:val="1"/>
          <w:iCs w:val="1"/>
          <w:sz w:val="24"/>
          <w:szCs w:val="24"/>
          <w:rtl w:val="0"/>
        </w:rPr>
        <w:t xml:space="preserve">–</w:t>
      </w:r>
      <w:r w:rsidDel="00000000" w:rsidR="00000000" w:rsidRPr="00000000">
        <w:rPr>
          <w:rFonts w:ascii="Garamond" w:cs="Garamond" w:eastAsia="Garamond" w:hAnsi="Garamond"/>
          <w:sz w:val="24"/>
          <w:szCs w:val="24"/>
          <w:rtl w:val="0"/>
        </w:rPr>
        <w:t xml:space="preserve"> The use of waste material or product in its original form e.g. chemical containers and packaging materials.</w:t>
      </w:r>
    </w:p>
    <w:p w:rsidR="00000000" w:rsidDel="00000000" w:rsidP="00000000" w:rsidRDefault="00000000" w:rsidRPr="00000000" w14:paraId="000001A3">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A4">
      <w:pPr>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Recycling/Recovery</w:t>
      </w:r>
      <w:r w:rsidDel="00000000" w:rsidR="00000000" w:rsidRPr="00000000">
        <w:rPr>
          <w:rFonts w:ascii="Garamond" w:cs="Garamond" w:eastAsia="Garamond" w:hAnsi="Garamond"/>
          <w:b w:val="1"/>
          <w:bCs w:val="1"/>
          <w:i w:val="1"/>
          <w:iCs w:val="1"/>
          <w:sz w:val="24"/>
          <w:szCs w:val="24"/>
          <w:rtl w:val="0"/>
        </w:rPr>
        <w:t xml:space="preserve"> </w:t>
      </w:r>
      <w:r w:rsidDel="00000000" w:rsidR="00000000" w:rsidRPr="00000000">
        <w:rPr>
          <w:rFonts w:ascii="Garamond" w:cs="Garamond" w:eastAsia="Garamond" w:hAnsi="Garamond"/>
          <w:b w:val="1"/>
          <w:bCs w:val="1"/>
          <w:sz w:val="24"/>
          <w:szCs w:val="24"/>
          <w:rtl w:val="0"/>
        </w:rPr>
        <w:t xml:space="preserve">–</w:t>
      </w:r>
      <w:r w:rsidDel="00000000" w:rsidR="00000000" w:rsidRPr="00000000">
        <w:rPr>
          <w:rFonts w:ascii="Garamond" w:cs="Garamond" w:eastAsia="Garamond" w:hAnsi="Garamond"/>
          <w:sz w:val="24"/>
          <w:szCs w:val="24"/>
          <w:rtl w:val="0"/>
        </w:rPr>
        <w:t xml:space="preserve"> This is the conversion of waste into usable materials and / or extraction of energy or materials from wastes. </w:t>
      </w:r>
    </w:p>
    <w:p w:rsidR="00000000" w:rsidDel="00000000" w:rsidP="00000000" w:rsidRDefault="00000000" w:rsidRPr="00000000" w14:paraId="000001A5">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A6">
      <w:pPr>
        <w:pStyle w:val="Heading3"/>
        <w:tabs>
          <w:tab w:val="left" w:leader="none" w:pos="360"/>
        </w:tabs>
        <w:jc w:val="left"/>
        <w:rPr>
          <w:rFonts w:ascii="Garamond" w:cs="Garamond" w:eastAsia="Garamond" w:hAnsi="Garamond"/>
          <w:b w:val="1"/>
          <w:bCs w:val="1"/>
        </w:rPr>
      </w:pPr>
      <w:bookmarkStart w:colFirst="0" w:colLast="0" w:name="_ddtq7dhpmy4c" w:id="28"/>
      <w:bookmarkEnd w:id="28"/>
      <w:r w:rsidDel="00000000" w:rsidR="00000000" w:rsidRPr="00000000">
        <w:rPr>
          <w:rFonts w:ascii="Garamond" w:cs="Garamond" w:eastAsia="Garamond" w:hAnsi="Garamond"/>
          <w:b w:val="1"/>
          <w:bCs w:val="1"/>
          <w:rtl w:val="0"/>
        </w:rPr>
        <w:t xml:space="preserve">5.1.5</w:t>
        <w:tab/>
        <w:t xml:space="preserve">Waste Treatment</w:t>
      </w:r>
    </w:p>
    <w:p w:rsidR="00000000" w:rsidDel="00000000" w:rsidP="00000000" w:rsidRDefault="00000000" w:rsidRPr="00000000" w14:paraId="000001A7">
      <w:pPr>
        <w:rPr/>
      </w:pPr>
      <w:r w:rsidDel="00000000" w:rsidR="00000000" w:rsidRPr="00000000">
        <w:rPr>
          <w:rtl w:val="0"/>
        </w:rPr>
      </w:r>
    </w:p>
    <w:p w:rsidR="00000000" w:rsidDel="00000000" w:rsidP="00000000" w:rsidRDefault="00000000" w:rsidRPr="00000000" w14:paraId="000001A8">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Waste treatment is the destruction, detoxification and / or neutralisation of residues through processes such as:</w:t>
      </w:r>
    </w:p>
    <w:p w:rsidR="00000000" w:rsidDel="00000000" w:rsidP="00000000" w:rsidRDefault="00000000" w:rsidRPr="00000000" w14:paraId="000001A9">
      <w:pPr>
        <w:numPr>
          <w:ilvl w:val="0"/>
          <w:numId w:val="10"/>
        </w:numPr>
        <w:ind w:left="360" w:hanging="360"/>
        <w:jc w:val="both"/>
        <w:rPr>
          <w:sz w:val="24"/>
          <w:szCs w:val="24"/>
        </w:rPr>
      </w:pPr>
      <w:r w:rsidDel="00000000" w:rsidR="00000000" w:rsidRPr="00000000">
        <w:rPr>
          <w:rFonts w:ascii="Garamond" w:cs="Garamond" w:eastAsia="Garamond" w:hAnsi="Garamond"/>
          <w:sz w:val="24"/>
          <w:szCs w:val="24"/>
          <w:rtl w:val="0"/>
        </w:rPr>
        <w:t xml:space="preserve">biological methods: tank based degradation, composting.</w:t>
      </w:r>
    </w:p>
    <w:p w:rsidR="00000000" w:rsidDel="00000000" w:rsidP="00000000" w:rsidRDefault="00000000" w:rsidRPr="00000000" w14:paraId="000001AA">
      <w:pPr>
        <w:numPr>
          <w:ilvl w:val="0"/>
          <w:numId w:val="10"/>
        </w:numPr>
        <w:ind w:left="360" w:hanging="360"/>
        <w:jc w:val="both"/>
        <w:rPr>
          <w:sz w:val="24"/>
          <w:szCs w:val="24"/>
        </w:rPr>
      </w:pPr>
      <w:r w:rsidDel="00000000" w:rsidR="00000000" w:rsidRPr="00000000">
        <w:rPr>
          <w:rFonts w:ascii="Garamond" w:cs="Garamond" w:eastAsia="Garamond" w:hAnsi="Garamond"/>
          <w:sz w:val="24"/>
          <w:szCs w:val="24"/>
          <w:rtl w:val="0"/>
        </w:rPr>
        <w:t xml:space="preserve">thermal methods: incineration, thermal desorption.</w:t>
      </w:r>
    </w:p>
    <w:p w:rsidR="00000000" w:rsidDel="00000000" w:rsidP="00000000" w:rsidRDefault="00000000" w:rsidRPr="00000000" w14:paraId="000001AB">
      <w:pPr>
        <w:numPr>
          <w:ilvl w:val="0"/>
          <w:numId w:val="10"/>
        </w:numPr>
        <w:ind w:left="360" w:hanging="360"/>
        <w:jc w:val="both"/>
        <w:rPr>
          <w:sz w:val="24"/>
          <w:szCs w:val="24"/>
        </w:rPr>
      </w:pPr>
      <w:r w:rsidDel="00000000" w:rsidR="00000000" w:rsidRPr="00000000">
        <w:rPr>
          <w:rFonts w:ascii="Garamond" w:cs="Garamond" w:eastAsia="Garamond" w:hAnsi="Garamond"/>
          <w:sz w:val="24"/>
          <w:szCs w:val="24"/>
          <w:rtl w:val="0"/>
        </w:rPr>
        <w:t xml:space="preserve">chemical methods: neutralisation.</w:t>
      </w:r>
    </w:p>
    <w:p w:rsidR="00000000" w:rsidDel="00000000" w:rsidP="00000000" w:rsidRDefault="00000000" w:rsidRPr="00000000" w14:paraId="000001AC">
      <w:pPr>
        <w:numPr>
          <w:ilvl w:val="0"/>
          <w:numId w:val="10"/>
        </w:numPr>
        <w:ind w:left="360" w:hanging="360"/>
        <w:rPr>
          <w:b w:val="1"/>
          <w:bCs w:val="1"/>
          <w:sz w:val="24"/>
          <w:szCs w:val="24"/>
        </w:rPr>
      </w:pPr>
      <w:r w:rsidDel="00000000" w:rsidR="00000000" w:rsidRPr="00000000">
        <w:rPr>
          <w:rFonts w:ascii="Garamond" w:cs="Garamond" w:eastAsia="Garamond" w:hAnsi="Garamond"/>
          <w:sz w:val="24"/>
          <w:szCs w:val="24"/>
          <w:rtl w:val="0"/>
        </w:rPr>
        <w:t xml:space="preserve">physical methods: filtration, centrifugation, stabilisation.</w:t>
      </w:r>
      <w:r w:rsidDel="00000000" w:rsidR="00000000" w:rsidRPr="00000000">
        <w:rPr>
          <w:rtl w:val="0"/>
        </w:rPr>
      </w:r>
    </w:p>
    <w:p w:rsidR="00000000" w:rsidDel="00000000" w:rsidP="00000000" w:rsidRDefault="00000000" w:rsidRPr="00000000" w14:paraId="000001AD">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AE">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Waste requiring treatment shall be treated before disposal.  Such wastes include effluents from the facilities and Sewage. Treatment methods to be used for each waste stream (where applicable) are presented in the Waste Management Charts below. </w:t>
      </w:r>
    </w:p>
    <w:p w:rsidR="00000000" w:rsidDel="00000000" w:rsidP="00000000" w:rsidRDefault="00000000" w:rsidRPr="00000000" w14:paraId="000001AF">
      <w:pP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1B0">
      <w:pP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1B1">
      <w:pPr>
        <w:pStyle w:val="Heading3"/>
        <w:tabs>
          <w:tab w:val="left" w:leader="none" w:pos="360"/>
        </w:tabs>
        <w:jc w:val="left"/>
        <w:rPr>
          <w:rFonts w:ascii="Garamond" w:cs="Garamond" w:eastAsia="Garamond" w:hAnsi="Garamond"/>
          <w:b w:val="1"/>
          <w:bCs w:val="1"/>
        </w:rPr>
      </w:pPr>
      <w:bookmarkStart w:colFirst="0" w:colLast="0" w:name="_z7wt08wyyiqw" w:id="29"/>
      <w:bookmarkEnd w:id="29"/>
      <w:r w:rsidDel="00000000" w:rsidR="00000000" w:rsidRPr="00000000">
        <w:rPr>
          <w:rFonts w:ascii="Garamond" w:cs="Garamond" w:eastAsia="Garamond" w:hAnsi="Garamond"/>
          <w:b w:val="1"/>
          <w:bCs w:val="1"/>
          <w:rtl w:val="0"/>
        </w:rPr>
        <w:t xml:space="preserve">5.1.6</w:t>
        <w:tab/>
        <w:t xml:space="preserve">Waste Disposal</w:t>
      </w:r>
    </w:p>
    <w:p w:rsidR="00000000" w:rsidDel="00000000" w:rsidP="00000000" w:rsidRDefault="00000000" w:rsidRPr="00000000" w14:paraId="000001B2">
      <w:pPr>
        <w:rPr/>
      </w:pPr>
      <w:r w:rsidDel="00000000" w:rsidR="00000000" w:rsidRPr="00000000">
        <w:rPr>
          <w:rtl w:val="0"/>
        </w:rPr>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Waste disposal is the depositing of wastes on land or in water using methods appropriate for a given waste stream. Disposal methods depending on the waste stream, recommended by the Department of Petroleum Resources (DPR) include:</w:t>
      </w:r>
    </w:p>
    <w:p w:rsidR="00000000" w:rsidDel="00000000" w:rsidP="00000000" w:rsidRDefault="00000000" w:rsidRPr="00000000" w14:paraId="000001B4">
      <w:pPr>
        <w:numPr>
          <w:ilvl w:val="0"/>
          <w:numId w:val="11"/>
        </w:numPr>
        <w:ind w:left="360" w:hanging="360"/>
        <w:jc w:val="both"/>
        <w:rPr>
          <w:sz w:val="24"/>
          <w:szCs w:val="24"/>
        </w:rPr>
      </w:pPr>
      <w:r w:rsidDel="00000000" w:rsidR="00000000" w:rsidRPr="00000000">
        <w:rPr>
          <w:rFonts w:ascii="Garamond" w:cs="Garamond" w:eastAsia="Garamond" w:hAnsi="Garamond"/>
          <w:sz w:val="24"/>
          <w:szCs w:val="24"/>
          <w:rtl w:val="0"/>
        </w:rPr>
        <w:t xml:space="preserve">Landfilling; this is a site used for disposal of solid waste in which waste is buried between layers of dirt so as to fill in or reclaim low-lying ground.  </w:t>
      </w:r>
    </w:p>
    <w:p w:rsidR="00000000" w:rsidDel="00000000" w:rsidP="00000000" w:rsidRDefault="00000000" w:rsidRPr="00000000" w14:paraId="000001B5">
      <w:pPr>
        <w:numPr>
          <w:ilvl w:val="0"/>
          <w:numId w:val="11"/>
        </w:numPr>
        <w:ind w:left="360" w:hanging="360"/>
        <w:jc w:val="both"/>
        <w:rPr>
          <w:sz w:val="24"/>
          <w:szCs w:val="24"/>
        </w:rPr>
      </w:pPr>
      <w:r w:rsidDel="00000000" w:rsidR="00000000" w:rsidRPr="00000000">
        <w:rPr>
          <w:rFonts w:ascii="Garamond" w:cs="Garamond" w:eastAsia="Garamond" w:hAnsi="Garamond"/>
          <w:sz w:val="24"/>
          <w:szCs w:val="24"/>
          <w:rtl w:val="0"/>
        </w:rPr>
        <w:t xml:space="preserve">Surface discharge; this is the management of release of materials into water or land.</w:t>
      </w:r>
    </w:p>
    <w:p w:rsidR="00000000" w:rsidDel="00000000" w:rsidP="00000000" w:rsidRDefault="00000000" w:rsidRPr="00000000" w14:paraId="000001B6">
      <w:pPr>
        <w:numPr>
          <w:ilvl w:val="0"/>
          <w:numId w:val="11"/>
        </w:numPr>
        <w:ind w:left="360" w:hanging="360"/>
        <w:jc w:val="both"/>
        <w:rPr>
          <w:sz w:val="24"/>
          <w:szCs w:val="24"/>
        </w:rPr>
      </w:pPr>
      <w:r w:rsidDel="00000000" w:rsidR="00000000" w:rsidRPr="00000000">
        <w:rPr>
          <w:rFonts w:ascii="Garamond" w:cs="Garamond" w:eastAsia="Garamond" w:hAnsi="Garamond"/>
          <w:sz w:val="24"/>
          <w:szCs w:val="24"/>
          <w:rtl w:val="0"/>
        </w:rPr>
        <w:t xml:space="preserve">Land spreading or land farming; this is the treatment of near surface soil contamination for hydrocarbons and pesticides. </w:t>
      </w:r>
    </w:p>
    <w:p w:rsidR="00000000" w:rsidDel="00000000" w:rsidP="00000000" w:rsidRDefault="00000000" w:rsidRPr="00000000" w14:paraId="000001B7">
      <w:pPr>
        <w:numPr>
          <w:ilvl w:val="0"/>
          <w:numId w:val="11"/>
        </w:numPr>
        <w:ind w:left="360" w:hanging="360"/>
        <w:jc w:val="both"/>
        <w:rPr>
          <w:sz w:val="24"/>
          <w:szCs w:val="24"/>
        </w:rPr>
      </w:pPr>
      <w:r w:rsidDel="00000000" w:rsidR="00000000" w:rsidRPr="00000000">
        <w:rPr>
          <w:rFonts w:ascii="Garamond" w:cs="Garamond" w:eastAsia="Garamond" w:hAnsi="Garamond"/>
          <w:sz w:val="24"/>
          <w:szCs w:val="24"/>
          <w:rtl w:val="0"/>
        </w:rPr>
        <w:t xml:space="preserve">Encapsulation/Stabilisation; this disposal method involves the fixing of waste into materials that could be useful in construction activities.</w:t>
      </w:r>
    </w:p>
    <w:p w:rsidR="00000000" w:rsidDel="00000000" w:rsidP="00000000" w:rsidRDefault="00000000" w:rsidRPr="00000000" w14:paraId="000001B8">
      <w:pPr>
        <w:numPr>
          <w:ilvl w:val="0"/>
          <w:numId w:val="11"/>
        </w:numPr>
        <w:ind w:left="360" w:hanging="360"/>
        <w:jc w:val="both"/>
        <w:rPr>
          <w:sz w:val="24"/>
          <w:szCs w:val="24"/>
        </w:rPr>
      </w:pPr>
      <w:r w:rsidDel="00000000" w:rsidR="00000000" w:rsidRPr="00000000">
        <w:rPr>
          <w:rFonts w:ascii="Garamond" w:cs="Garamond" w:eastAsia="Garamond" w:hAnsi="Garamond"/>
          <w:sz w:val="24"/>
          <w:szCs w:val="24"/>
          <w:rtl w:val="0"/>
        </w:rPr>
        <w:t xml:space="preserve">Solidification; this is when waste is solidified from one state to another stage in their production. This is the final or near-final step. </w:t>
      </w:r>
    </w:p>
    <w:p w:rsidR="00000000" w:rsidDel="00000000" w:rsidP="00000000" w:rsidRDefault="00000000" w:rsidRPr="00000000" w14:paraId="000001B9">
      <w:pPr>
        <w:numPr>
          <w:ilvl w:val="0"/>
          <w:numId w:val="11"/>
        </w:numPr>
        <w:ind w:left="360" w:hanging="360"/>
        <w:jc w:val="both"/>
        <w:rPr>
          <w:sz w:val="24"/>
          <w:szCs w:val="24"/>
        </w:rPr>
      </w:pPr>
      <w:r w:rsidDel="00000000" w:rsidR="00000000" w:rsidRPr="00000000">
        <w:rPr>
          <w:rFonts w:ascii="Garamond" w:cs="Garamond" w:eastAsia="Garamond" w:hAnsi="Garamond"/>
          <w:sz w:val="24"/>
          <w:szCs w:val="24"/>
          <w:rtl w:val="0"/>
        </w:rPr>
        <w:t xml:space="preserve">Incineration; this is the burning of waste materials in a closed chamber at high temperature.</w:t>
      </w:r>
    </w:p>
    <w:p w:rsidR="00000000" w:rsidDel="00000000" w:rsidP="00000000" w:rsidRDefault="00000000" w:rsidRPr="00000000" w14:paraId="000001B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Re-injection; this is the injection of waste material into a suitable formation.</w:t>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D">
      <w:pPr>
        <w:pStyle w:val="Heading2"/>
        <w:rPr>
          <w:rFonts w:ascii="Garamond" w:cs="Garamond" w:eastAsia="Garamond" w:hAnsi="Garamond"/>
          <w:sz w:val="24"/>
          <w:szCs w:val="24"/>
        </w:rPr>
      </w:pPr>
      <w:bookmarkStart w:colFirst="0" w:colLast="0" w:name="_7bfxiarv9ab" w:id="30"/>
      <w:bookmarkEnd w:id="30"/>
      <w:r w:rsidDel="00000000" w:rsidR="00000000" w:rsidRPr="00000000">
        <w:rPr>
          <w:rFonts w:ascii="Garamond" w:cs="Garamond" w:eastAsia="Garamond" w:hAnsi="Garamond"/>
          <w:sz w:val="24"/>
          <w:szCs w:val="24"/>
          <w:rtl w:val="0"/>
        </w:rPr>
        <w:t xml:space="preserve">5.2</w:t>
        <w:tab/>
        <w:tab/>
        <w:t xml:space="preserve">Implementation Strategies</w:t>
      </w:r>
    </w:p>
    <w:p w:rsidR="00000000" w:rsidDel="00000000" w:rsidP="00000000" w:rsidRDefault="00000000" w:rsidRPr="00000000" w14:paraId="000001BE">
      <w:pPr>
        <w:tabs>
          <w:tab w:val="left" w:leader="none" w:pos="720"/>
        </w:tabs>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BF">
      <w:pPr>
        <w:tabs>
          <w:tab w:val="left" w:leader="none" w:pos="720"/>
        </w:tabs>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above procedures will be implemented in a manner that is specific, measurable, attainable, realistic and time based (SMART).</w:t>
      </w:r>
    </w:p>
    <w:p w:rsidR="00000000" w:rsidDel="00000000" w:rsidP="00000000" w:rsidRDefault="00000000" w:rsidRPr="00000000" w14:paraId="000001C0">
      <w:pPr>
        <w:tabs>
          <w:tab w:val="left" w:leader="none" w:pos="720"/>
        </w:tabs>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C1">
      <w:pPr>
        <w:numPr>
          <w:ilvl w:val="0"/>
          <w:numId w:val="13"/>
        </w:numPr>
        <w:tabs>
          <w:tab w:val="left" w:leader="none" w:pos="720"/>
        </w:tabs>
        <w:ind w:left="360" w:hanging="360"/>
        <w:jc w:val="both"/>
        <w:rPr>
          <w:sz w:val="24"/>
          <w:szCs w:val="24"/>
        </w:rPr>
      </w:pPr>
      <w:r w:rsidDel="00000000" w:rsidR="00000000" w:rsidRPr="00000000">
        <w:rPr>
          <w:rFonts w:ascii="Garamond" w:cs="Garamond" w:eastAsia="Garamond" w:hAnsi="Garamond"/>
          <w:sz w:val="24"/>
          <w:szCs w:val="24"/>
          <w:rtl w:val="0"/>
        </w:rPr>
        <w:t xml:space="preserve">Waste management issues shall be reviewed quarterly after audits.</w:t>
      </w:r>
    </w:p>
    <w:p w:rsidR="00000000" w:rsidDel="00000000" w:rsidP="00000000" w:rsidRDefault="00000000" w:rsidRPr="00000000" w14:paraId="000001C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Project Team management shall include waste management issues in routine HSE inspections and findings from such inspections shall be tracked for closure.</w:t>
      </w:r>
    </w:p>
    <w:p w:rsidR="00000000" w:rsidDel="00000000" w:rsidP="00000000" w:rsidRDefault="00000000" w:rsidRPr="00000000" w14:paraId="000001C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Project Team and the contractor shall jointly carry out waste management audit / inspections of facilities. Occasionally SOUTH WEST DESIGN AFRICA LIMITED (SWDA)   Corporate Waste management Team shall be involved in the audits. Findings from the audits and inspections shall be properly documented and followed up.</w:t>
      </w:r>
    </w:p>
    <w:p w:rsidR="00000000" w:rsidDel="00000000" w:rsidP="00000000" w:rsidRDefault="00000000" w:rsidRPr="00000000" w14:paraId="000001C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Contractors shall be responsible for the management of wastes from their activities in line with Project Team /SOUTH WEST DESIGN AFRICA LIMITED (SWDA)   requirements and policies</w:t>
      </w:r>
    </w:p>
    <w:p w:rsidR="00000000" w:rsidDel="00000000" w:rsidP="00000000" w:rsidRDefault="00000000" w:rsidRPr="00000000" w14:paraId="000001C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Waste management Performance monitoring shall be reported to Project management.</w:t>
      </w:r>
    </w:p>
    <w:p w:rsidR="00000000" w:rsidDel="00000000" w:rsidP="00000000" w:rsidRDefault="00000000" w:rsidRPr="00000000" w14:paraId="000001C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Waste Management shall be included in the agenda of Project Management Review Meetings as part of management commitment when the need arises.</w:t>
      </w:r>
    </w:p>
    <w:p w:rsidR="00000000" w:rsidDel="00000000" w:rsidP="00000000" w:rsidRDefault="00000000" w:rsidRPr="00000000" w14:paraId="000001C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Project team shall in conjunction with SOUTH WEST DESIGN AFRICA LIMITED (SWDA)  Waste management Team carry out regular awareness campaigns on waste management issues across the projects.</w:t>
      </w:r>
      <w:r w:rsidDel="00000000" w:rsidR="00000000" w:rsidRPr="00000000">
        <w:rPr>
          <w:rtl w:val="0"/>
        </w:rPr>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sectPr>
          <w:headerReference r:id="rId13" w:type="first"/>
          <w:footerReference r:id="rId14" w:type="default"/>
          <w:footerReference r:id="rId15" w:type="first"/>
          <w:footerReference r:id="rId16" w:type="even"/>
          <w:type w:val="nextPage"/>
          <w:pgSz w:h="16838" w:w="11906" w:orient="portrait"/>
          <w:pgMar w:bottom="1440" w:top="1134" w:left="1797" w:right="1797" w:header="709" w:footer="709"/>
          <w:pgNumType w:start="1"/>
          <w:titlePg w:val="1"/>
        </w:sectPr>
      </w:pPr>
      <w:r w:rsidDel="00000000" w:rsidR="00000000" w:rsidRPr="00000000">
        <w:rPr>
          <w:rtl w:val="0"/>
        </w:rPr>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Table 5.1</w:t>
        <w:tab/>
        <w:t xml:space="preserve">Waste Identification, handling and disposal</w:t>
      </w:r>
      <w:r w:rsidDel="00000000" w:rsidR="00000000" w:rsidRPr="00000000">
        <w:rPr>
          <w:rtl w:val="0"/>
        </w:rPr>
      </w:r>
    </w:p>
    <w:tbl>
      <w:tblPr>
        <w:tblStyle w:val="Table7"/>
        <w:tblW w:w="15480.0" w:type="dxa"/>
        <w:jc w:val="left"/>
        <w:tblInd w:w="-7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70"/>
        <w:gridCol w:w="1440"/>
        <w:gridCol w:w="3420"/>
        <w:gridCol w:w="3960"/>
        <w:gridCol w:w="3690"/>
        <w:tblGridChange w:id="0">
          <w:tblGrid>
            <w:gridCol w:w="2970"/>
            <w:gridCol w:w="1440"/>
            <w:gridCol w:w="3420"/>
            <w:gridCol w:w="3960"/>
            <w:gridCol w:w="3690"/>
          </w:tblGrid>
        </w:tblGridChange>
      </w:tblGrid>
      <w:tr>
        <w:trPr>
          <w:cantSplit w:val="1"/>
          <w:tblHeader w:val="0"/>
        </w:trPr>
        <w:tc>
          <w:tcPr/>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WASTE TYPE / WASTE NAME</w:t>
            </w:r>
          </w:p>
        </w:tc>
        <w:tc>
          <w:tcPr>
            <w:gridSpan w:val="3"/>
            <w:vMerge w:val="restart"/>
          </w:tcPr>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Handling </w:t>
            </w:r>
          </w:p>
        </w:tc>
        <w:tc>
          <w:tcPr>
            <w:vMerge w:val="restart"/>
          </w:tcPr>
          <w:p w:rsidR="00000000" w:rsidDel="00000000" w:rsidP="00000000" w:rsidRDefault="00000000" w:rsidRPr="00000000" w14:paraId="000001C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Disposal /Facility</w:t>
            </w:r>
          </w:p>
        </w:tc>
      </w:tr>
      <w:tr>
        <w:trPr>
          <w:cantSplit w:val="1"/>
          <w:trHeight w:val="80" w:hRule="atLeast"/>
          <w:tblHeader w:val="0"/>
        </w:trPr>
        <w:tc>
          <w:tcPr/>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NON-HAZARDOUS WASTES</w:t>
            </w:r>
            <w:r w:rsidDel="00000000" w:rsidR="00000000" w:rsidRPr="00000000">
              <w:rPr>
                <w:rtl w:val="0"/>
              </w:rPr>
            </w:r>
          </w:p>
        </w:tc>
        <w:tc>
          <w:tcPr>
            <w:gridSpan w:val="3"/>
            <w:vMerge w:val="continue"/>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blHeader w:val="0"/>
        </w:trPr>
        <w:tc>
          <w:tcPr/>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Domestic</w:t>
            </w:r>
            <w:r w:rsidDel="00000000" w:rsidR="00000000" w:rsidRPr="00000000">
              <w:rPr>
                <w:rtl w:val="0"/>
              </w:rPr>
            </w:r>
          </w:p>
        </w:tc>
        <w:tc>
          <w:tcPr/>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Color Code of Bin</w:t>
            </w:r>
          </w:p>
        </w:tc>
        <w:tc>
          <w:tcPr/>
          <w:p w:rsidR="00000000" w:rsidDel="00000000" w:rsidP="00000000" w:rsidRDefault="00000000" w:rsidRPr="00000000" w14:paraId="000001D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Storage</w:t>
            </w:r>
          </w:p>
        </w:tc>
        <w:tc>
          <w:tcPr/>
          <w:p w:rsidR="00000000" w:rsidDel="00000000" w:rsidP="00000000" w:rsidRDefault="00000000" w:rsidRPr="00000000" w14:paraId="000001D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Transportation</w:t>
            </w:r>
          </w:p>
        </w:tc>
        <w:tc>
          <w:tcPr>
            <w:vMerge w:val="continue"/>
          </w:tcPr>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r>
      <w:tr>
        <w:trPr>
          <w:cantSplit w:val="1"/>
          <w:tblHeader w:val="0"/>
        </w:trPr>
        <w:tc>
          <w:tcPr/>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Food/Kitchen Wastes</w:t>
            </w:r>
          </w:p>
        </w:tc>
        <w:tc>
          <w:tcPr/>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Green</w:t>
            </w:r>
          </w:p>
        </w:tc>
        <w:tc>
          <w:tcPr/>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Keep either in their bins or neatly packaged in a well labelled polythene</w:t>
            </w:r>
          </w:p>
        </w:tc>
        <w:tc>
          <w:tcPr/>
          <w:p w:rsidR="00000000" w:rsidDel="00000000" w:rsidP="00000000" w:rsidRDefault="00000000" w:rsidRPr="00000000" w14:paraId="000001DC">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Either in their bins or neatly packaged in a well labelled polythene inside a covered truck</w:t>
            </w:r>
          </w:p>
        </w:tc>
        <w:tc>
          <w:tcPr/>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Government recognised dumpsite</w:t>
            </w:r>
          </w:p>
        </w:tc>
      </w:tr>
      <w:tr>
        <w:trPr>
          <w:cantSplit w:val="1"/>
          <w:tblHeader w:val="0"/>
        </w:trPr>
        <w:tc>
          <w:tcPr/>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Garden Waste</w:t>
            </w:r>
          </w:p>
        </w:tc>
        <w:tc>
          <w:tcPr/>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Green</w:t>
            </w:r>
          </w:p>
        </w:tc>
        <w:tc>
          <w:tcPr/>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Move to designated storage site in the facility</w:t>
            </w:r>
          </w:p>
        </w:tc>
        <w:tc>
          <w:tcPr/>
          <w:p w:rsidR="00000000" w:rsidDel="00000000" w:rsidP="00000000" w:rsidRDefault="00000000" w:rsidRPr="00000000" w14:paraId="000001E1">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Transport in covered vehicle with fully completed WCN (Waste Consignment Note)</w:t>
            </w:r>
          </w:p>
        </w:tc>
        <w:tc>
          <w:tcPr/>
          <w:p w:rsidR="00000000" w:rsidDel="00000000" w:rsidP="00000000" w:rsidRDefault="00000000" w:rsidRPr="00000000" w14:paraId="000001E2">
            <w:pPr>
              <w:rPr/>
            </w:pPr>
            <w:r w:rsidDel="00000000" w:rsidR="00000000" w:rsidRPr="00000000">
              <w:rPr>
                <w:rFonts w:ascii="Garamond" w:cs="Garamond" w:eastAsia="Garamond" w:hAnsi="Garamond"/>
                <w:sz w:val="20"/>
                <w:szCs w:val="20"/>
                <w:rtl w:val="0"/>
              </w:rPr>
              <w:t xml:space="preserve">Government recognised dumpsite</w:t>
            </w:r>
            <w:r w:rsidDel="00000000" w:rsidR="00000000" w:rsidRPr="00000000">
              <w:rPr>
                <w:rtl w:val="0"/>
              </w:rPr>
            </w:r>
          </w:p>
        </w:tc>
      </w:tr>
      <w:tr>
        <w:trPr>
          <w:cantSplit w:val="1"/>
          <w:trHeight w:val="135" w:hRule="atLeast"/>
          <w:tblHeader w:val="0"/>
        </w:trPr>
        <w:tc>
          <w:tcPr/>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Garbage</w:t>
            </w:r>
          </w:p>
        </w:tc>
        <w:tc>
          <w:tcPr/>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Green</w:t>
            </w:r>
          </w:p>
        </w:tc>
        <w:tc>
          <w:tcPr/>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Can be sorted to recover recyclable items</w:t>
            </w:r>
          </w:p>
        </w:tc>
        <w:tc>
          <w:tcPr/>
          <w:p w:rsidR="00000000" w:rsidDel="00000000" w:rsidP="00000000" w:rsidRDefault="00000000" w:rsidRPr="00000000" w14:paraId="000001E6">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In covered truck with fully completed WCN</w:t>
            </w:r>
          </w:p>
        </w:tc>
        <w:tc>
          <w:tcPr/>
          <w:p w:rsidR="00000000" w:rsidDel="00000000" w:rsidP="00000000" w:rsidRDefault="00000000" w:rsidRPr="00000000" w14:paraId="000001E7">
            <w:pPr>
              <w:rPr/>
            </w:pPr>
            <w:r w:rsidDel="00000000" w:rsidR="00000000" w:rsidRPr="00000000">
              <w:rPr>
                <w:rFonts w:ascii="Garamond" w:cs="Garamond" w:eastAsia="Garamond" w:hAnsi="Garamond"/>
                <w:sz w:val="20"/>
                <w:szCs w:val="20"/>
                <w:rtl w:val="0"/>
              </w:rPr>
              <w:t xml:space="preserve">Government recognised dumpsite</w:t>
            </w:r>
            <w:r w:rsidDel="00000000" w:rsidR="00000000" w:rsidRPr="00000000">
              <w:rPr>
                <w:rtl w:val="0"/>
              </w:rPr>
            </w:r>
          </w:p>
        </w:tc>
      </w:tr>
      <w:tr>
        <w:trPr>
          <w:cantSplit w:val="1"/>
          <w:tblHeader w:val="0"/>
        </w:trPr>
        <w:tc>
          <w:tcPr/>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Plastic</w:t>
            </w:r>
          </w:p>
        </w:tc>
        <w:tc>
          <w:tcPr/>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Brown</w:t>
            </w:r>
          </w:p>
        </w:tc>
        <w:tc>
          <w:tcPr/>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Collect &amp; store temporary in recyclable Waste depot.</w:t>
            </w:r>
          </w:p>
        </w:tc>
        <w:tc>
          <w:tcPr/>
          <w:p w:rsidR="00000000" w:rsidDel="00000000" w:rsidP="00000000" w:rsidRDefault="00000000" w:rsidRPr="00000000" w14:paraId="000001EB">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By land transport to RWD (Recyclable Waste Depot)</w:t>
            </w:r>
          </w:p>
        </w:tc>
        <w:tc>
          <w:tcPr/>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Government recognised dumpsite yard</w:t>
            </w:r>
          </w:p>
        </w:tc>
      </w:tr>
      <w:tr>
        <w:trPr>
          <w:cantSplit w:val="1"/>
          <w:tblHeader w:val="0"/>
        </w:trPr>
        <w:tc>
          <w:tcPr/>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Wood</w:t>
            </w:r>
          </w:p>
        </w:tc>
        <w:tc>
          <w:tcPr/>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N/A</w:t>
            </w:r>
          </w:p>
        </w:tc>
        <w:tc>
          <w:tcPr/>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Store at designated scrap yard</w:t>
            </w:r>
          </w:p>
        </w:tc>
        <w:tc>
          <w:tcPr/>
          <w:p w:rsidR="00000000" w:rsidDel="00000000" w:rsidP="00000000" w:rsidRDefault="00000000" w:rsidRPr="00000000" w14:paraId="000001F0">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Transport in trucks</w:t>
            </w:r>
          </w:p>
        </w:tc>
        <w:tc>
          <w:tcPr/>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Recyclable Waste Depot in SOUTH WEST DESIGN AFRICA LIMITED (SWDA)  yard</w:t>
            </w:r>
          </w:p>
        </w:tc>
      </w:tr>
      <w:tr>
        <w:trPr>
          <w:cantSplit w:val="1"/>
          <w:tblHeader w:val="0"/>
        </w:trPr>
        <w:tc>
          <w:tcPr>
            <w:gridSpan w:val="5"/>
          </w:tcPr>
          <w:p w:rsidR="00000000" w:rsidDel="00000000" w:rsidP="00000000" w:rsidRDefault="00000000" w:rsidRPr="00000000" w14:paraId="000001F2">
            <w:pPr>
              <w:rPr>
                <w:rFonts w:ascii="Garamond" w:cs="Garamond" w:eastAsia="Garamond" w:hAnsi="Garamond"/>
                <w:sz w:val="20"/>
                <w:szCs w:val="20"/>
              </w:rPr>
            </w:pPr>
            <w:r w:rsidDel="00000000" w:rsidR="00000000" w:rsidRPr="00000000">
              <w:rPr>
                <w:rFonts w:ascii="Garamond" w:cs="Garamond" w:eastAsia="Garamond" w:hAnsi="Garamond"/>
                <w:b w:val="1"/>
                <w:bCs w:val="1"/>
                <w:sz w:val="20"/>
                <w:szCs w:val="20"/>
                <w:rtl w:val="0"/>
              </w:rPr>
              <w:t xml:space="preserve">Office</w:t>
            </w:r>
            <w:r w:rsidDel="00000000" w:rsidR="00000000" w:rsidRPr="00000000">
              <w:rPr>
                <w:rtl w:val="0"/>
              </w:rPr>
            </w:r>
          </w:p>
        </w:tc>
      </w:tr>
      <w:tr>
        <w:trPr>
          <w:cantSplit w:val="1"/>
          <w:tblHeader w:val="0"/>
        </w:trPr>
        <w:tc>
          <w:tcPr/>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Toner cartridge</w:t>
            </w:r>
          </w:p>
        </w:tc>
        <w:tc>
          <w:tcPr/>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Navy Blue</w:t>
            </w:r>
          </w:p>
        </w:tc>
        <w:tc>
          <w:tcPr/>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Good Housekeeping procedure </w:t>
            </w:r>
          </w:p>
        </w:tc>
        <w:tc>
          <w:tcPr/>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Collected with the waste bag closed and transported with appropriate label for recycling</w:t>
            </w:r>
          </w:p>
        </w:tc>
        <w:tc>
          <w:tcPr/>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Reuse. Move to Government recognised RWD – (</w:t>
            </w: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Recyclable Waste Depot</w:t>
            </w: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 </w:t>
            </w:r>
          </w:p>
        </w:tc>
      </w:tr>
      <w:tr>
        <w:trPr>
          <w:cantSplit w:val="1"/>
          <w:tblHeader w:val="0"/>
        </w:trPr>
        <w:tc>
          <w:tcPr/>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Paper</w:t>
            </w:r>
          </w:p>
        </w:tc>
        <w:tc>
          <w:tcPr/>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Grey </w:t>
            </w:r>
          </w:p>
        </w:tc>
        <w:tc>
          <w:tcPr/>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Store under waste shed before moving to RWD</w:t>
            </w:r>
          </w:p>
        </w:tc>
        <w:tc>
          <w:tcPr/>
          <w:p w:rsidR="00000000" w:rsidDel="00000000" w:rsidP="00000000" w:rsidRDefault="00000000" w:rsidRPr="00000000" w14:paraId="000001FF">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Transport to Recyclable Waste Depot</w:t>
            </w:r>
          </w:p>
        </w:tc>
        <w:tc>
          <w:tcPr/>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Government recognised Recyclable Waste Depot ), </w:t>
            </w:r>
          </w:p>
        </w:tc>
      </w:tr>
      <w:tr>
        <w:trPr>
          <w:cantSplit w:val="1"/>
          <w:tblHeader w:val="0"/>
        </w:trPr>
        <w:tc>
          <w:tcPr>
            <w:gridSpan w:val="5"/>
          </w:tcPr>
          <w:p w:rsidR="00000000" w:rsidDel="00000000" w:rsidP="00000000" w:rsidRDefault="00000000" w:rsidRPr="00000000" w14:paraId="00000201">
            <w:pPr>
              <w:rPr>
                <w:rFonts w:ascii="Garamond" w:cs="Garamond" w:eastAsia="Garamond" w:hAnsi="Garamond"/>
                <w:sz w:val="20"/>
                <w:szCs w:val="20"/>
              </w:rPr>
            </w:pPr>
            <w:r w:rsidDel="00000000" w:rsidR="00000000" w:rsidRPr="00000000">
              <w:rPr>
                <w:rFonts w:ascii="Garamond" w:cs="Garamond" w:eastAsia="Garamond" w:hAnsi="Garamond"/>
                <w:b w:val="1"/>
                <w:bCs w:val="1"/>
                <w:sz w:val="20"/>
                <w:szCs w:val="20"/>
                <w:rtl w:val="0"/>
              </w:rPr>
              <w:t xml:space="preserve">Industrial</w:t>
            </w:r>
            <w:r w:rsidDel="00000000" w:rsidR="00000000" w:rsidRPr="00000000">
              <w:rPr>
                <w:rtl w:val="0"/>
              </w:rPr>
            </w:r>
          </w:p>
        </w:tc>
      </w:tr>
      <w:tr>
        <w:trPr>
          <w:cantSplit w:val="1"/>
          <w:tblHeader w:val="0"/>
        </w:trPr>
        <w:tc>
          <w:tcPr/>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Glass</w:t>
            </w:r>
          </w:p>
        </w:tc>
        <w:tc>
          <w:tcPr/>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Blue</w:t>
            </w:r>
          </w:p>
        </w:tc>
        <w:tc>
          <w:tcPr/>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09">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Transport in closed waste bag with appropriate label to RWD</w:t>
            </w:r>
          </w:p>
        </w:tc>
        <w:tc>
          <w:tcPr/>
          <w:p w:rsidR="00000000" w:rsidDel="00000000" w:rsidP="00000000" w:rsidRDefault="00000000" w:rsidRPr="00000000" w14:paraId="0000020A">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Government recognised dumpsite</w:t>
            </w:r>
          </w:p>
        </w:tc>
      </w:tr>
      <w:tr>
        <w:trPr>
          <w:cantSplit w:val="1"/>
          <w:tblHeader w:val="0"/>
        </w:trPr>
        <w:tc>
          <w:tcPr/>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Scrap metal</w:t>
            </w:r>
          </w:p>
        </w:tc>
        <w:tc>
          <w:tcPr/>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NA</w:t>
            </w:r>
          </w:p>
        </w:tc>
        <w:tc>
          <w:tcPr/>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Store in designated areas in the facility</w:t>
            </w:r>
          </w:p>
        </w:tc>
        <w:tc>
          <w:tcPr/>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Transport In vehicle/trucks fit for the type of metal to be moved</w:t>
            </w:r>
          </w:p>
        </w:tc>
        <w:tc>
          <w:tcPr/>
          <w:p w:rsidR="00000000" w:rsidDel="00000000" w:rsidP="00000000" w:rsidRDefault="00000000" w:rsidRPr="00000000" w14:paraId="0000020F">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Government recognised dumpsite</w:t>
            </w:r>
          </w:p>
        </w:tc>
      </w:tr>
      <w:tr>
        <w:trPr>
          <w:cantSplit w:val="1"/>
          <w:tblHeader w:val="0"/>
        </w:trPr>
        <w:tc>
          <w:tcPr/>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Cans and Tins</w:t>
            </w:r>
          </w:p>
        </w:tc>
        <w:tc>
          <w:tcPr/>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Black</w:t>
            </w:r>
          </w:p>
        </w:tc>
        <w:tc>
          <w:tcPr/>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NA</w:t>
            </w:r>
          </w:p>
        </w:tc>
        <w:tc>
          <w:tcPr/>
          <w:p w:rsidR="00000000" w:rsidDel="00000000" w:rsidP="00000000" w:rsidRDefault="00000000" w:rsidRPr="00000000" w14:paraId="000002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It shall be collected by waste contractor with the waste bag closed and transported with appropriate label to SOUTH WEST DESIGN AFRICA LIMITED (SWDA)   dumpsites</w:t>
            </w:r>
          </w:p>
        </w:tc>
        <w:tc>
          <w:tcPr/>
          <w:p w:rsidR="00000000" w:rsidDel="00000000" w:rsidP="00000000" w:rsidRDefault="00000000" w:rsidRPr="00000000" w14:paraId="00000214">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Government recognised dumpsite</w:t>
            </w:r>
          </w:p>
        </w:tc>
      </w:tr>
      <w:tr>
        <w:trPr>
          <w:cantSplit w:val="1"/>
          <w:tblHeader w:val="0"/>
        </w:trPr>
        <w:tc>
          <w:tcPr/>
          <w:p w:rsidR="00000000" w:rsidDel="00000000" w:rsidP="00000000" w:rsidRDefault="00000000" w:rsidRPr="00000000" w14:paraId="00000215">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Computer Scraps &amp; Consumables</w:t>
            </w:r>
          </w:p>
        </w:tc>
        <w:tc>
          <w:tcPr/>
          <w:p w:rsidR="00000000" w:rsidDel="00000000" w:rsidP="00000000" w:rsidRDefault="00000000" w:rsidRPr="00000000" w14:paraId="00000216">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N/A</w:t>
            </w:r>
          </w:p>
        </w:tc>
        <w:tc>
          <w:tcPr/>
          <w:p w:rsidR="00000000" w:rsidDel="00000000" w:rsidP="00000000" w:rsidRDefault="00000000" w:rsidRPr="00000000" w14:paraId="00000217">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Arrange neatly in a cool dry place</w:t>
            </w:r>
          </w:p>
        </w:tc>
        <w:tc>
          <w:tcPr/>
          <w:p w:rsidR="00000000" w:rsidDel="00000000" w:rsidP="00000000" w:rsidRDefault="00000000" w:rsidRPr="00000000" w14:paraId="00000218">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In covered truck with fully completed WCN</w:t>
            </w:r>
          </w:p>
        </w:tc>
        <w:tc>
          <w:tcPr/>
          <w:p w:rsidR="00000000" w:rsidDel="00000000" w:rsidP="00000000" w:rsidRDefault="00000000" w:rsidRPr="00000000" w14:paraId="00000219">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Move to the RWD, IA, PH</w:t>
            </w:r>
          </w:p>
        </w:tc>
      </w:tr>
      <w:tr>
        <w:trPr>
          <w:cantSplit w:val="1"/>
          <w:tblHeader w:val="0"/>
        </w:trPr>
        <w:tc>
          <w:tcPr/>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Oil/Fuel Filters</w:t>
            </w:r>
          </w:p>
        </w:tc>
        <w:tc>
          <w:tcPr/>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Blue</w:t>
            </w:r>
          </w:p>
        </w:tc>
        <w:tc>
          <w:tcPr/>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Drain oil, Cut open to remove diaphragm and crush metal case</w:t>
            </w:r>
          </w:p>
        </w:tc>
        <w:tc>
          <w:tcPr/>
          <w:p w:rsidR="00000000" w:rsidDel="00000000" w:rsidP="00000000" w:rsidRDefault="00000000" w:rsidRPr="00000000" w14:paraId="0000021D">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In trucks to the scrap metal yard</w:t>
            </w:r>
          </w:p>
        </w:tc>
        <w:tc>
          <w:tcPr/>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Recyclable Waste Depot</w:t>
            </w:r>
          </w:p>
        </w:tc>
      </w:tr>
      <w:tr>
        <w:trPr>
          <w:cantSplit w:val="1"/>
          <w:tblHeader w:val="0"/>
        </w:trPr>
        <w:tc>
          <w:tcPr/>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Oil Rags</w:t>
            </w:r>
          </w:p>
        </w:tc>
        <w:tc>
          <w:tcPr/>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Red Bin</w:t>
            </w:r>
          </w:p>
        </w:tc>
        <w:tc>
          <w:tcPr/>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Store in covered plastic bin</w:t>
            </w:r>
          </w:p>
        </w:tc>
        <w:tc>
          <w:tcPr/>
          <w:p w:rsidR="00000000" w:rsidDel="00000000" w:rsidP="00000000" w:rsidRDefault="00000000" w:rsidRPr="00000000" w14:paraId="00000222">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In covered truck to disposal site</w:t>
            </w:r>
          </w:p>
        </w:tc>
        <w:tc>
          <w:tcPr/>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ff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Incinerate at </w:t>
            </w:r>
            <w:r w:rsidDel="00000000" w:rsidR="00000000" w:rsidRPr="00000000">
              <w:rPr>
                <w:rFonts w:ascii="Garamond" w:cs="Garamond" w:eastAsia="Garamond" w:hAnsi="Garamond"/>
                <w:b w:val="0"/>
                <w:bCs w:val="0"/>
                <w:i w:val="0"/>
                <w:iCs w:val="0"/>
                <w:smallCaps w:val="0"/>
                <w:strike w:val="0"/>
                <w:color w:val="ff0000"/>
                <w:sz w:val="20"/>
                <w:szCs w:val="20"/>
                <w:u w:val="none"/>
                <w:shd w:fill="auto" w:val="clear"/>
                <w:vertAlign w:val="baseline"/>
                <w:rtl w:val="0"/>
              </w:rPr>
              <w:t xml:space="preserve">any approved site</w:t>
            </w:r>
          </w:p>
        </w:tc>
      </w:tr>
      <w:tr>
        <w:trPr>
          <w:cantSplit w:val="1"/>
          <w:tblHeader w:val="0"/>
        </w:trPr>
        <w:tc>
          <w:tcPr/>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Absorbents</w:t>
            </w:r>
          </w:p>
        </w:tc>
        <w:tc>
          <w:tcPr/>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NA</w:t>
            </w:r>
          </w:p>
        </w:tc>
        <w:tc>
          <w:tcPr/>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Store in storage bins</w:t>
            </w:r>
          </w:p>
        </w:tc>
        <w:tc>
          <w:tcPr/>
          <w:p w:rsidR="00000000" w:rsidDel="00000000" w:rsidP="00000000" w:rsidRDefault="00000000" w:rsidRPr="00000000" w14:paraId="00000227">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In Covered Trucks</w:t>
            </w:r>
          </w:p>
        </w:tc>
        <w:tc>
          <w:tcPr/>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Burn off in any approved site</w:t>
            </w:r>
          </w:p>
        </w:tc>
      </w:tr>
      <w:tr>
        <w:trPr>
          <w:cantSplit w:val="1"/>
          <w:tblHeader w:val="0"/>
        </w:trPr>
        <w:tc>
          <w:tcPr/>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Spent Oil</w:t>
            </w:r>
          </w:p>
        </w:tc>
        <w:tc>
          <w:tcPr/>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2B">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Store in dedicated pit</w:t>
            </w:r>
          </w:p>
        </w:tc>
        <w:tc>
          <w:tcPr/>
          <w:p w:rsidR="00000000" w:rsidDel="00000000" w:rsidP="00000000" w:rsidRDefault="00000000" w:rsidRPr="00000000" w14:paraId="0000022C">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Transport in appropriate drums or tankers.</w:t>
            </w:r>
          </w:p>
        </w:tc>
        <w:tc>
          <w:tcPr/>
          <w:p w:rsidR="00000000" w:rsidDel="00000000" w:rsidP="00000000" w:rsidRDefault="00000000" w:rsidRPr="00000000" w14:paraId="0000022D">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Test for organic chlorides and if free,  re-inject into Client  oil stream at the flow station.</w:t>
            </w:r>
          </w:p>
        </w:tc>
      </w:tr>
      <w:tr>
        <w:trPr>
          <w:cantSplit w:val="1"/>
          <w:tblHeader w:val="0"/>
        </w:trPr>
        <w:tc>
          <w:tcPr/>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Oily Sludge</w:t>
            </w:r>
          </w:p>
        </w:tc>
        <w:tc>
          <w:tcPr/>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Red</w:t>
            </w:r>
          </w:p>
        </w:tc>
        <w:tc>
          <w:tcPr/>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Store in dedicated tanks</w:t>
            </w:r>
          </w:p>
        </w:tc>
        <w:tc>
          <w:tcPr/>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Transport</w:t>
            </w:r>
          </w:p>
        </w:tc>
        <w:tc>
          <w:tcPr/>
          <w:p w:rsidR="00000000" w:rsidDel="00000000" w:rsidP="00000000" w:rsidRDefault="00000000" w:rsidRPr="00000000" w14:paraId="00000232">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Incinerate via The TDU Contact person - Paula for NUBIAN TDU</w:t>
            </w:r>
          </w:p>
        </w:tc>
      </w:tr>
      <w:tr>
        <w:trPr>
          <w:cantSplit w:val="1"/>
          <w:tblHeader w:val="0"/>
        </w:trPr>
        <w:tc>
          <w:tcPr>
            <w:gridSpan w:val="5"/>
          </w:tcPr>
          <w:p w:rsidR="00000000" w:rsidDel="00000000" w:rsidP="00000000" w:rsidRDefault="00000000" w:rsidRPr="00000000" w14:paraId="00000233">
            <w:pPr>
              <w:rPr>
                <w:rFonts w:ascii="Garamond" w:cs="Garamond" w:eastAsia="Garamond" w:hAnsi="Garamond"/>
                <w:sz w:val="20"/>
                <w:szCs w:val="20"/>
              </w:rPr>
            </w:pPr>
            <w:r w:rsidDel="00000000" w:rsidR="00000000" w:rsidRPr="00000000">
              <w:rPr>
                <w:rFonts w:ascii="Garamond" w:cs="Garamond" w:eastAsia="Garamond" w:hAnsi="Garamond"/>
                <w:b w:val="1"/>
                <w:bCs w:val="1"/>
                <w:sz w:val="20"/>
                <w:szCs w:val="20"/>
                <w:rtl w:val="0"/>
              </w:rPr>
              <w:t xml:space="preserve">HAZARDOUS WASTES</w:t>
            </w:r>
            <w:r w:rsidDel="00000000" w:rsidR="00000000" w:rsidRPr="00000000">
              <w:rPr>
                <w:rtl w:val="0"/>
              </w:rPr>
            </w:r>
          </w:p>
        </w:tc>
      </w:tr>
      <w:tr>
        <w:trPr>
          <w:cantSplit w:val="1"/>
          <w:tblHeader w:val="0"/>
        </w:trPr>
        <w:tc>
          <w:tcPr/>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Clinical Waste</w:t>
            </w:r>
          </w:p>
        </w:tc>
        <w:tc>
          <w:tcPr/>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Red</w:t>
            </w:r>
          </w:p>
        </w:tc>
        <w:tc>
          <w:tcPr/>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Neatly place in black polythene before putting in the red bin.</w:t>
            </w:r>
          </w:p>
        </w:tc>
        <w:tc>
          <w:tcPr/>
          <w:p w:rsidR="00000000" w:rsidDel="00000000" w:rsidP="00000000" w:rsidRDefault="00000000" w:rsidRPr="00000000" w14:paraId="0000023B">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Transport in sealed bags to SOUTH WEST DESIGN AFRICA LIMITED (SWDA)  incinerator</w:t>
            </w:r>
          </w:p>
        </w:tc>
        <w:tc>
          <w:tcPr/>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Incinerated at high temperature in IA.</w:t>
            </w:r>
          </w:p>
        </w:tc>
      </w:tr>
      <w:tr>
        <w:trPr>
          <w:cantSplit w:val="1"/>
          <w:tblHeader w:val="0"/>
        </w:trPr>
        <w:tc>
          <w:tcPr/>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Fluorescent bulb</w:t>
            </w:r>
          </w:p>
        </w:tc>
        <w:tc>
          <w:tcPr/>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Red</w:t>
            </w:r>
          </w:p>
        </w:tc>
        <w:tc>
          <w:tcPr/>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Arrange neatly to avoid breaking</w:t>
            </w:r>
          </w:p>
        </w:tc>
        <w:tc>
          <w:tcPr/>
          <w:p w:rsidR="00000000" w:rsidDel="00000000" w:rsidP="00000000" w:rsidRDefault="00000000" w:rsidRPr="00000000" w14:paraId="00000240">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In covered truck with fully completed WCN</w:t>
            </w:r>
          </w:p>
        </w:tc>
        <w:tc>
          <w:tcPr/>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Recyclable Waste Depot</w:t>
            </w:r>
          </w:p>
        </w:tc>
      </w:tr>
      <w:tr>
        <w:trPr>
          <w:cantSplit w:val="1"/>
          <w:tblHeader w:val="0"/>
        </w:trPr>
        <w:tc>
          <w:tcPr/>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Sewage</w:t>
            </w:r>
          </w:p>
        </w:tc>
        <w:tc>
          <w:tcPr/>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Red</w:t>
            </w:r>
          </w:p>
        </w:tc>
        <w:tc>
          <w:tcPr/>
          <w:p w:rsidR="00000000" w:rsidDel="00000000" w:rsidP="00000000" w:rsidRDefault="00000000" w:rsidRPr="00000000" w14:paraId="00000244">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Septic Tanks</w:t>
            </w:r>
          </w:p>
        </w:tc>
        <w:tc>
          <w:tcPr/>
          <w:p w:rsidR="00000000" w:rsidDel="00000000" w:rsidP="00000000" w:rsidRDefault="00000000" w:rsidRPr="00000000" w14:paraId="00000245">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The same hauler truck that pumps out the sewage can be used to transport and dispose the sewage</w:t>
            </w:r>
          </w:p>
        </w:tc>
        <w:tc>
          <w:tcPr/>
          <w:p w:rsidR="00000000" w:rsidDel="00000000" w:rsidP="00000000" w:rsidRDefault="00000000" w:rsidRPr="00000000" w14:paraId="00000246">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Effluents will be removed with sewage trucks and monitored to ensure compliance to Regulatory requirement before discharge.</w:t>
            </w:r>
          </w:p>
        </w:tc>
      </w:tr>
      <w:tr>
        <w:trPr>
          <w:cantSplit w:val="1"/>
          <w:tblHeader w:val="0"/>
        </w:trPr>
        <w:tc>
          <w:tcPr/>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Well fluid (oily waste)</w:t>
            </w:r>
          </w:p>
        </w:tc>
        <w:tc>
          <w:tcPr/>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Red</w:t>
            </w:r>
          </w:p>
        </w:tc>
        <w:tc>
          <w:tcPr/>
          <w:p w:rsidR="00000000" w:rsidDel="00000000" w:rsidP="00000000" w:rsidRDefault="00000000" w:rsidRPr="00000000" w14:paraId="00000249">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Store in dedicated tanks</w:t>
            </w:r>
          </w:p>
        </w:tc>
        <w:tc>
          <w:tcPr/>
          <w:p w:rsidR="00000000" w:rsidDel="00000000" w:rsidP="00000000" w:rsidRDefault="00000000" w:rsidRPr="00000000" w14:paraId="0000024A">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Transport to flow station using vacuum truck.</w:t>
            </w:r>
          </w:p>
        </w:tc>
        <w:tc>
          <w:tcPr/>
          <w:p w:rsidR="00000000" w:rsidDel="00000000" w:rsidP="00000000" w:rsidRDefault="00000000" w:rsidRPr="00000000" w14:paraId="0000024B">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Sent to Client Flow Station.</w:t>
            </w:r>
          </w:p>
        </w:tc>
      </w:tr>
    </w:tbl>
    <w:p w:rsidR="00000000" w:rsidDel="00000000" w:rsidP="00000000" w:rsidRDefault="00000000" w:rsidRPr="00000000" w14:paraId="0000024C">
      <w:pPr>
        <w:rPr>
          <w:rFonts w:ascii="Garamond" w:cs="Garamond" w:eastAsia="Garamond" w:hAnsi="Garamond"/>
          <w:sz w:val="20"/>
          <w:szCs w:val="20"/>
        </w:rPr>
      </w:pPr>
      <w:r w:rsidDel="00000000" w:rsidR="00000000" w:rsidRPr="00000000">
        <w:rPr>
          <w:rtl w:val="0"/>
        </w:rPr>
      </w:r>
    </w:p>
    <w:sectPr>
      <w:type w:val="nextPage"/>
      <w:pgSz w:h="11906" w:w="16838" w:orient="landscape"/>
      <w:pgMar w:bottom="719" w:top="539" w:left="1440" w:right="1134" w:header="709" w:footer="709"/>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eorgia"/>
  <w:font w:name="Cambria"/>
  <w:font w:name="Calibri"/>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 w:name="Noto Sans Symbols">
    <w:embedRegular w:fontKey="{00000000-0000-0000-0000-000000000000}" r:id="rId7" w:subsetted="0"/>
    <w:embedBold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7655"/>
      </w:tabs>
      <w:spacing w:after="120" w:before="0" w:line="240" w:lineRule="auto"/>
      <w:ind w:left="0" w:right="1791"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Copyright</w:t>
    </w:r>
  </w:p>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7655"/>
      </w:tabs>
      <w:spacing w:after="120" w:before="0" w:line="240" w:lineRule="auto"/>
      <w:ind w:left="0" w:right="1791"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The copyright of this document is vested in Shell Petroleum Development Company of Nigeria Ltd (SPDC). All rights reserved.</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Neither the whole nor any part of this document may be reproduced, stored in any retrieval system or transmitted in any form or by any means (electronic, mechanical, reprographic, recording or otherwise) without the prior written consent of the copyright owner. The contents of this controlled document shall not be altered without formal approval of the document Owner. </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8"/>
      <w:tblW w:w="9908.999999999998"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39"/>
      <w:gridCol w:w="6858"/>
      <w:gridCol w:w="1512"/>
      <w:tblGridChange w:id="0">
        <w:tblGrid>
          <w:gridCol w:w="1539"/>
          <w:gridCol w:w="6858"/>
          <w:gridCol w:w="1512"/>
        </w:tblGrid>
      </w:tblGridChange>
    </w:tblGrid>
    <w:tr>
      <w:trPr>
        <w:cantSplit w:val="1"/>
        <w:tblHeader w:val="0"/>
      </w:trPr>
      <w:tc>
        <w:tcPr>
          <w:vAlign w:val="center"/>
        </w:tcPr>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5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SOUTH WEST DESIGN AFRICA LIMITED (SWDA)   Waste Management Plan</w:t>
          </w:r>
        </w:p>
      </w:tc>
      <w:tc>
        <w:tcPr>
          <w:vAlign w:val="center"/>
        </w:tcPr>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Garamond" w:cs="Garamond" w:eastAsia="Garamond" w:hAnsi="Garamond"/>
              <w:b w:val="1"/>
              <w:bCs w:val="1"/>
              <w:i w:val="1"/>
              <w:iCs w:val="1"/>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Mandatory</w:t>
          </w:r>
          <w:r w:rsidDel="00000000" w:rsidR="00000000" w:rsidRPr="00000000">
            <w:rPr>
              <w:rtl w:val="0"/>
            </w:rPr>
          </w:r>
        </w:p>
      </w:tc>
    </w:tr>
  </w:tbl>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9"/>
      <w:tblW w:w="830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50"/>
      <w:gridCol w:w="2203"/>
      <w:gridCol w:w="2637"/>
      <w:gridCol w:w="1812"/>
      <w:tblGridChange w:id="0">
        <w:tblGrid>
          <w:gridCol w:w="1650"/>
          <w:gridCol w:w="2203"/>
          <w:gridCol w:w="2637"/>
          <w:gridCol w:w="1812"/>
        </w:tblGrid>
      </w:tblGridChange>
    </w:tblGrid>
    <w:tr>
      <w:trPr>
        <w:cantSplit w:val="1"/>
        <w:tblHeader w:val="0"/>
      </w:trPr>
      <w:tc>
        <w:tcPr>
          <w:vAlign w:val="center"/>
        </w:tcPr>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2"/>
              <w:szCs w:val="22"/>
              <w:highlight w:val="yellow"/>
              <w:u w:val="none"/>
              <w:vertAlign w:val="baseline"/>
              <w:rtl w:val="0"/>
            </w:rPr>
            <w:t xml:space="preserve">Insert logo</w:t>
          </w:r>
          <w:r w:rsidDel="00000000" w:rsidR="00000000" w:rsidRPr="00000000">
            <w:rPr>
              <w:rtl w:val="0"/>
            </w:rPr>
          </w:r>
        </w:p>
      </w:tc>
      <w:tc>
        <w:tcPr/>
        <w:p w:rsidR="00000000" w:rsidDel="00000000" w:rsidP="00000000" w:rsidRDefault="00000000" w:rsidRPr="00000000" w14:paraId="00000256">
          <w:pPr>
            <w:jc w:val="cente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25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Waste Management Plan</w:t>
          </w:r>
        </w:p>
      </w:tc>
      <w:tc>
        <w:tcPr>
          <w:vAlign w:val="center"/>
        </w:tcPr>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Garamond" w:cs="Garamond" w:eastAsia="Garamond" w:hAnsi="Garamond"/>
              <w:b w:val="1"/>
              <w:bCs w:val="1"/>
              <w:i w:val="1"/>
              <w:iCs w:val="1"/>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Mandatory</w:t>
          </w:r>
          <w:r w:rsidDel="00000000" w:rsidR="00000000" w:rsidRPr="00000000">
            <w:rPr>
              <w:rtl w:val="0"/>
            </w:rPr>
          </w:r>
        </w:p>
      </w:tc>
    </w:tr>
  </w:tbl>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4">
    <w:lvl w:ilvl="0">
      <w:start w:val="1"/>
      <w:numFmt w:val="decimal"/>
      <w:lvlText w:val="%1.0"/>
      <w:lvlJc w:val="left"/>
      <w:pPr>
        <w:ind w:left="720" w:hanging="720"/>
      </w:pPr>
      <w:rPr/>
    </w:lvl>
    <w:lvl w:ilvl="1">
      <w:start w:val="1"/>
      <w:numFmt w:val="decimal"/>
      <w:lvlText w:val="%1.%2"/>
      <w:lvlJc w:val="left"/>
      <w:pPr>
        <w:ind w:left="1440" w:hanging="720"/>
      </w:pPr>
      <w:rPr/>
    </w:lvl>
    <w:lvl w:ilvl="2">
      <w:start w:val="1"/>
      <w:numFmt w:val="decimal"/>
      <w:lvlText w:val="%1.%2.%3"/>
      <w:lvlJc w:val="left"/>
      <w:pPr>
        <w:ind w:left="2160" w:hanging="720"/>
      </w:pPr>
      <w:rPr/>
    </w:lvl>
    <w:lvl w:ilvl="3">
      <w:start w:val="1"/>
      <w:numFmt w:val="decimal"/>
      <w:lvlText w:val="%1.%2.%3.%4"/>
      <w:lvlJc w:val="left"/>
      <w:pPr>
        <w:ind w:left="3240" w:hanging="1080"/>
      </w:pPr>
      <w:rPr/>
    </w:lvl>
    <w:lvl w:ilvl="4">
      <w:start w:val="1"/>
      <w:numFmt w:val="decimal"/>
      <w:lvlText w:val="%1.%2.%3.%4.%5"/>
      <w:lvlJc w:val="left"/>
      <w:pPr>
        <w:ind w:left="3960" w:hanging="1080"/>
      </w:pPr>
      <w:rPr/>
    </w:lvl>
    <w:lvl w:ilvl="5">
      <w:start w:val="1"/>
      <w:numFmt w:val="decimal"/>
      <w:lvlText w:val="%1.%2.%3.%4.%5.%6"/>
      <w:lvlJc w:val="left"/>
      <w:pPr>
        <w:ind w:left="5040" w:hanging="1440"/>
      </w:pPr>
      <w:rPr/>
    </w:lvl>
    <w:lvl w:ilvl="6">
      <w:start w:val="1"/>
      <w:numFmt w:val="decimal"/>
      <w:lvlText w:val="%1.%2.%3.%4.%5.%6.%7"/>
      <w:lvlJc w:val="left"/>
      <w:pPr>
        <w:ind w:left="6120" w:hanging="1800"/>
      </w:pPr>
      <w:rPr/>
    </w:lvl>
    <w:lvl w:ilvl="7">
      <w:start w:val="1"/>
      <w:numFmt w:val="decimal"/>
      <w:lvlText w:val="%1.%2.%3.%4.%5.%6.%7.%8"/>
      <w:lvlJc w:val="left"/>
      <w:pPr>
        <w:ind w:left="6840" w:hanging="1800"/>
      </w:pPr>
      <w:rPr/>
    </w:lvl>
    <w:lvl w:ilvl="8">
      <w:start w:val="1"/>
      <w:numFmt w:val="decimal"/>
      <w:lvlText w:val="%1.%2.%3.%4.%5.%6.%7.%8.%9"/>
      <w:lvlJc w:val="left"/>
      <w:pPr>
        <w:ind w:left="7920" w:hanging="2160"/>
      </w:pPr>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360" w:hanging="360"/>
      </w:pPr>
      <w:rPr>
        <w:rFonts w:ascii="Garamond" w:cs="Garamond" w:eastAsia="Garamond" w:hAnsi="Garamond"/>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ahoma" w:cs="Tahoma" w:eastAsia="Tahoma" w:hAnsi="Tahoma"/>
        <w:sz w:val="22"/>
        <w:szCs w:val="22"/>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b w:val="1"/>
      <w:bCs w:val="1"/>
    </w:rPr>
  </w:style>
  <w:style w:type="paragraph" w:styleId="Heading2">
    <w:name w:val="heading 2"/>
    <w:basedOn w:val="Normal"/>
    <w:next w:val="Normal"/>
    <w:pPr>
      <w:keepNext w:val="1"/>
      <w:jc w:val="both"/>
    </w:pPr>
    <w:rPr>
      <w:b w:val="1"/>
      <w:bCs w:val="1"/>
    </w:rPr>
  </w:style>
  <w:style w:type="paragraph" w:styleId="Heading3">
    <w:name w:val="heading 3"/>
    <w:basedOn w:val="Normal"/>
    <w:next w:val="Normal"/>
    <w:pPr>
      <w:keepNext w:val="1"/>
      <w:tabs>
        <w:tab w:val="left" w:leader="none" w:pos="360"/>
      </w:tabs>
      <w:ind w:left="360" w:hanging="360"/>
      <w:jc w:val="center"/>
    </w:pPr>
    <w:rPr>
      <w:rFonts w:ascii="Arial" w:cs="Arial" w:eastAsia="Arial" w:hAnsi="Arial"/>
      <w:sz w:val="24"/>
      <w:szCs w:val="24"/>
    </w:rPr>
  </w:style>
  <w:style w:type="paragraph" w:styleId="Heading4">
    <w:name w:val="heading 4"/>
    <w:basedOn w:val="Normal"/>
    <w:next w:val="Normal"/>
    <w:pPr>
      <w:keepNext w:val="1"/>
      <w:spacing w:after="60" w:before="240" w:lineRule="auto"/>
    </w:pPr>
    <w:rPr>
      <w:rFonts w:ascii="Times New Roman" w:cs="Times New Roman" w:eastAsia="Times New Roman" w:hAnsi="Times New Roman"/>
      <w:b w:val="1"/>
      <w:bCs w:val="1"/>
      <w:sz w:val="28"/>
      <w:szCs w:val="28"/>
    </w:rPr>
  </w:style>
  <w:style w:type="paragraph" w:styleId="Heading5">
    <w:name w:val="heading 5"/>
    <w:basedOn w:val="Normal"/>
    <w:next w:val="Normal"/>
    <w:pPr>
      <w:keepNext w:val="1"/>
      <w:jc w:val="both"/>
    </w:pPr>
    <w:rPr>
      <w:rFonts w:ascii="Arial" w:cs="Arial" w:eastAsia="Arial" w:hAnsi="Arial"/>
      <w:b w:val="1"/>
      <w:bCs w:val="1"/>
      <w:sz w:val="24"/>
      <w:szCs w:val="24"/>
    </w:rPr>
  </w:style>
  <w:style w:type="paragraph" w:styleId="Heading6">
    <w:name w:val="heading 6"/>
    <w:basedOn w:val="Normal"/>
    <w:next w:val="Normal"/>
    <w:pPr>
      <w:keepNext w:val="1"/>
      <w:spacing w:after="120" w:before="120" w:lineRule="auto"/>
      <w:jc w:val="both"/>
    </w:pPr>
    <w:rPr>
      <w:rFonts w:ascii="Arial" w:cs="Arial" w:eastAsia="Arial" w:hAnsi="Arial"/>
      <w:sz w:val="24"/>
      <w:szCs w:val="24"/>
    </w:rPr>
  </w:style>
  <w:style w:type="paragraph" w:styleId="Title">
    <w:name w:val="Title"/>
    <w:basedOn w:val="Normal"/>
    <w:next w:val="Normal"/>
    <w:pPr>
      <w:spacing w:after="120" w:before="240" w:lineRule="auto"/>
      <w:ind w:left="1605" w:right="1605"/>
      <w:jc w:val="center"/>
    </w:pPr>
    <w:rPr>
      <w:rFonts w:ascii="Arial" w:cs="Arial" w:eastAsia="Arial" w:hAnsi="Arial"/>
      <w:b w:val="1"/>
      <w:bCs w:val="1"/>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footer" Target="footer3.xml"/><Relationship Id="rId13" Type="http://schemas.openxmlformats.org/officeDocument/2006/relationships/header" Target="header4.xml"/><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15" Type="http://schemas.openxmlformats.org/officeDocument/2006/relationships/footer" Target="footer6.xml"/><Relationship Id="rId14" Type="http://schemas.openxmlformats.org/officeDocument/2006/relationships/footer" Target="footer5.xml"/><Relationship Id="rId16" Type="http://schemas.openxmlformats.org/officeDocument/2006/relationships/footer" Target="footer4.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Tahoma-regular.ttf"/><Relationship Id="rId6" Type="http://schemas.openxmlformats.org/officeDocument/2006/relationships/font" Target="fonts/Tahoma-bold.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